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TableNormal"/>
        <w:name w:val="Таблица2"/>
        <w:tabOrder w:val="0"/>
        <w:jc w:val="left"/>
        <w:tblInd w:w="-106" w:type="dxa"/>
        <w:tblW w:w="14676" w:type="dxa"/>
        <w:tblLook w:val="00A0" w:firstRow="1" w:lastRow="0" w:firstColumn="1" w:lastColumn="0" w:noHBand="0" w:noVBand="0"/>
      </w:tblPr>
      <w:tblGrid>
        <w:gridCol w:w="14442"/>
        <w:gridCol w:w="234"/>
      </w:tblGrid>
      <w:tr>
        <w:trPr>
          <w:cantSplit w:val="0"/>
          <w:trHeight w:val="0" w:hRule="auto"/>
        </w:trPr>
        <w:tc>
          <w:tcPr>
            <w:tcW w:w="14442" w:type="dxa"/>
            <w:tmTcPr id="1676279994" protected="0"/>
          </w:tcPr>
          <w:tbl>
            <w:tblPr>
              <w:tblStyle w:val="TableNormal"/>
              <w:name w:val="Таблица1"/>
              <w:tabOrder w:val="0"/>
              <w:jc w:val="left"/>
              <w:tblInd w:w="0" w:type="dxa"/>
              <w:tblW w:w="14226" w:type="dxa"/>
              <w:tblLook w:val="00A0" w:firstRow="1" w:lastRow="0" w:firstColumn="1" w:lastColumn="0" w:noHBand="0" w:noVBand="0"/>
            </w:tblPr>
            <w:tblGrid>
              <w:gridCol w:w="7767"/>
              <w:gridCol w:w="6459"/>
            </w:tblGrid>
            <w:tr>
              <w:trPr>
                <w:cantSplit w:val="0"/>
                <w:trHeight w:val="2729" w:hRule="atLeast"/>
              </w:trPr>
              <w:tc>
                <w:tcPr>
                  <w:tcW w:w="7767" w:type="dxa"/>
                  <w:tcBorders>
                    <w:top w:val="nil" w:sz="0" w:space="0" w:color="000000" tmln="20, 20, 20, 0, 0"/>
                    <w:left w:val="nil" w:sz="0" w:space="0" w:color="000000" tmln="20, 20, 20, 0, 0"/>
                    <w:bottom w:val="nil" w:sz="0" w:space="0" w:color="000000" tmln="20, 20, 20, 0, 0"/>
                    <w:right w:val="nil" w:sz="0" w:space="0" w:color="000000" tmln="20, 20, 20, 0, 0"/>
                  </w:tcBorders>
                  <w:tmTcPr id="1676279994" protected="0"/>
                </w:tcPr>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СОГЛАСОВАНО</w:t>
                  </w:r>
                </w:p>
                <w:p>
                  <w:pPr>
                    <w:spacing w:after="0" w:line="240" w:lineRule="auto"/>
                    <w:jc w:val="center"/>
                    <w:rPr>
                      <w:rFonts w:ascii="Times New Roman" w:hAnsi="Times New Roman" w:cs="Times New Roman"/>
                      <w:spacing w:val="39" w:percent="135"/>
                      <w:sz w:val="28"/>
                      <w:szCs w:val="28"/>
                    </w:rPr>
                  </w:pPr>
                  <w:r>
                    <w:rPr>
                      <w:rFonts w:ascii="Times New Roman" w:hAnsi="Times New Roman" w:cs="Times New Roman"/>
                      <w:spacing w:val="39" w:percent="135"/>
                      <w:sz w:val="28"/>
                      <w:szCs w:val="28"/>
                    </w:rPr>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Начальник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МКУ «Управление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делам ГО и ЧС Великого Новгорода»</w:t>
                  </w:r>
                </w:p>
                <w:p>
                  <w:pPr>
                    <w:spacing w:after="0" w:line="240" w:lineRule="auto"/>
                    <w:jc w:val="center"/>
                  </w:pPr>
                  <w:r>
                    <w:rPr>
                      <w:rFonts w:ascii="Times New Roman" w:hAnsi="Times New Roman" w:cs="Times New Roman"/>
                      <w:sz w:val="28"/>
                      <w:szCs w:val="28"/>
                    </w:rPr>
                    <w:t xml:space="preserve">                                                       ____________  И.В. Сарматин</w:t>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«___» ________________ 2023 г.</w:t>
                  </w:r>
                  <w:r>
                    <w:rPr>
                      <w:rFonts w:ascii="Times New Roman" w:hAnsi="Times New Roman" w:cs="Times New Roman"/>
                      <w:sz w:val="28"/>
                      <w:szCs w:val="28"/>
                      <w:lang w:eastAsia="ru-ru"/>
                    </w:rPr>
                  </w:r>
                </w:p>
              </w:tc>
              <w:tc>
                <w:tcPr>
                  <w:tcW w:w="6459" w:type="dxa"/>
                  <w:tcBorders>
                    <w:top w:val="nil" w:sz="0" w:space="0" w:color="000000" tmln="20, 20, 20, 0, 0"/>
                    <w:left w:val="nil" w:sz="0" w:space="0" w:color="000000" tmln="20, 20, 20, 0, 0"/>
                    <w:bottom w:val="nil" w:sz="0" w:space="0" w:color="000000" tmln="20, 20, 20, 0, 0"/>
                    <w:right w:val="nil" w:sz="0" w:space="0" w:color="000000" tmln="20, 20, 20, 0, 0"/>
                  </w:tcBorders>
                  <w:tmTcPr id="1676279994" protected="0"/>
                </w:tcPr>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УТВЕРЖДАЮ</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(Руководитель </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организации)</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______________  Ф.И.О.</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___» ____________ 2023 г. </w:t>
                  </w:r>
                </w:p>
              </w:tc>
            </w:tr>
          </w:tbl>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ind w:left="-11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ПЛАН (выписка)</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основных мероприятий (наименование организации) </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области гражданской обороны, предупреждения и ликвидации чрезвычайных ситуаций, </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обеспечения пожарной безопасности и безопасности людей на водных объектах</w:t>
            </w:r>
          </w:p>
          <w:p>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 2023 год</w:t>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Великий Новгород</w:t>
            </w:r>
          </w:p>
          <w:p>
            <w:pPr>
              <w:spacing w:after="0" w:line="240" w:lineRule="auto"/>
              <w:rPr>
                <w:rFonts w:ascii="Times New Roman" w:hAnsi="Times New Roman" w:cs="Times New Roman"/>
                <w:lang w:eastAsia="ru-ru"/>
              </w:rPr>
            </w:pPr>
            <w:r>
              <w:rPr>
                <w:rFonts w:ascii="Times New Roman" w:hAnsi="Times New Roman" w:cs="Times New Roman"/>
                <w:lang w:eastAsia="ru-ru"/>
              </w:rPr>
            </w:r>
          </w:p>
        </w:tc>
        <w:tc>
          <w:tcPr>
            <w:tcW w:w="234" w:type="dxa"/>
            <w:tmTcPr id="1676279994" protected="0"/>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tc>
      </w:tr>
    </w:tbl>
    <w:p>
      <w:pPr>
        <w:spacing w:after="0" w:line="240" w:lineRule="auto"/>
        <w:rPr>
          <w:rFonts w:ascii="Times New Roman" w:hAnsi="Times New Roman" w:cs="Times New Roman"/>
          <w:lang w:eastAsia="ru-ru"/>
        </w:rPr>
      </w:pPr>
      <w:r>
        <w:rPr>
          <w:rFonts w:ascii="Times New Roman" w:hAnsi="Times New Roman" w:cs="Times New Roman"/>
          <w:lang w:eastAsia="ru-ru"/>
        </w:rPr>
      </w:r>
    </w:p>
    <w:p>
      <w:pPr>
        <w:spacing w:after="0" w:line="240" w:lineRule="auto"/>
        <w:rPr>
          <w:rFonts w:ascii="Times New Roman" w:hAnsi="Times New Roman" w:cs="Times New Roman"/>
          <w:lang w:eastAsia="ru-ru"/>
        </w:rPr>
      </w:pPr>
      <w:r>
        <w:rPr>
          <w:rFonts w:ascii="Times New Roman" w:hAnsi="Times New Roman" w:cs="Times New Roman"/>
          <w:lang w:eastAsia="ru-ru"/>
        </w:rPr>
      </w:r>
    </w:p>
    <w:p>
      <w:pPr>
        <w:spacing w:after="0" w:line="240" w:lineRule="auto"/>
        <w:rPr>
          <w:rFonts w:ascii="Times New Roman" w:hAnsi="Times New Roman" w:cs="Times New Roman"/>
          <w:lang w:eastAsia="ru-ru"/>
        </w:rPr>
      </w:pPr>
      <w:r>
        <w:rPr>
          <w:rFonts w:ascii="Times New Roman" w:hAnsi="Times New Roman" w:cs="Times New Roman"/>
          <w:lang w:eastAsia="ru-ru"/>
        </w:rPr>
      </w:r>
    </w:p>
    <w:p>
      <w:pPr>
        <w:pStyle w:val="para14"/>
        <w:ind w:firstLine="0"/>
        <w:spacing/>
        <w:jc w:val="center"/>
        <w:keepNext/>
        <w:keepLine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z w:val="28"/>
          <w:szCs w:val="28"/>
        </w:rPr>
      </w:pPr>
      <w:r/>
      <w:bookmarkStart w:id="0" w:name="bookmark4"/>
      <w:r/>
      <w:bookmarkStart w:id="1" w:name="bookmark5"/>
      <w:r/>
      <w:r>
        <w:rPr>
          <w:rStyle w:val="char27"/>
          <w:rFonts w:ascii="Times New Roman" w:hAnsi="Times New Roman" w:cs="Times New Roman"/>
          <w:color w:val="000000"/>
          <w:sz w:val="28"/>
          <w:szCs w:val="28"/>
        </w:rPr>
        <w:t>ОСНОВНЫЕ ЗАДАЧИ</w:t>
      </w:r>
      <w:r/>
      <w:bookmarkEnd w:id="0"/>
      <w:r/>
      <w:bookmarkEnd w:id="1"/>
      <w:r/>
      <w:r>
        <w:rPr>
          <w:rStyle w:val="char27"/>
          <w:rFonts w:ascii="Times New Roman" w:hAnsi="Times New Roman" w:cs="Times New Roman"/>
          <w:color w:val="000000"/>
          <w:sz w:val="28"/>
          <w:szCs w:val="28"/>
        </w:rPr>
        <w:t xml:space="preserve"> НА 2023</w:t>
      </w:r>
      <w:r>
        <w:rPr>
          <w:rStyle w:val="char27"/>
          <w:rFonts w:ascii="Times New Roman" w:hAnsi="Times New Roman" w:cs="Times New Roman"/>
          <w:color w:val="000000"/>
          <w:sz w:val="28"/>
          <w:szCs w:val="28"/>
        </w:rPr>
        <w:t xml:space="preserve"> ГОД:</w:t>
      </w:r>
      <w:r>
        <w:rPr>
          <w:rFonts w:ascii="Times New Roman" w:hAnsi="Times New Roman" w:cs="Times New Roman"/>
          <w:color w:val="000000"/>
          <w:sz w:val="28"/>
          <w:szCs w:val="28"/>
        </w:rPr>
      </w:r>
    </w:p>
    <w:p>
      <w:pPr>
        <w:pStyle w:val="para10"/>
        <w:ind w:firstLine="720"/>
        <w:spacing/>
        <w:jc w:val="both"/>
      </w:pPr>
      <w:r/>
    </w:p>
    <w:p>
      <w:pPr>
        <w:pStyle w:val="para10"/>
        <w:ind w:firstLine="720"/>
        <w:spacing/>
        <w:jc w:val="both"/>
      </w:pPr>
      <w:r>
        <w:t>Главными задачами по подготовке органов управления, сил ГО и РСЧС считать:</w:t>
      </w:r>
    </w:p>
    <w:p>
      <w:pPr>
        <w:pStyle w:val="para10"/>
        <w:ind w:firstLine="720"/>
        <w:spacing w:after="160"/>
        <w:jc w:val="both"/>
      </w:pPr>
      <w:r>
        <w:t>совершенствование знаний, навыков и умений, направленных на реализацию государственной политики в области ГО, ЗН и Т от ЧС природного и техногенного характера, обеспечения пожарной безопасности и безопасности людей на водных объектах для обеспечения безопасности населения, укрепления оборонного потенциала, стабильного социально-экономического развития, а также повышения эффективности системы управления ГО и РСЧС, реагирования на ЧС и обеспечение необходимого уровня пожарной безопасности в современных условиях;</w:t>
      </w:r>
    </w:p>
    <w:p>
      <w:pPr>
        <w:pStyle w:val="para10"/>
        <w:ind w:firstLine="720"/>
        <w:spacing/>
        <w:jc w:val="both"/>
      </w:pPr>
      <w:r>
        <w:t>реализация стратегических национальных приоритетов, направленных на обеспечение национальной безопасности Российской Федерации;</w:t>
      </w:r>
    </w:p>
    <w:p>
      <w:pPr>
        <w:pStyle w:val="para10"/>
        <w:ind w:firstLine="720"/>
        <w:spacing/>
        <w:jc w:val="both"/>
      </w:pPr>
      <w:r>
        <w:t>совершенствование мероприятий оперативной подготовки, а также дальнейшее развитие системы практической подготовки и обучения спасателей, пожарных, водолазов, кинологических расчетов и других категорий специалистов;</w:t>
      </w:r>
    </w:p>
    <w:p>
      <w:pPr>
        <w:pStyle w:val="para10"/>
        <w:ind w:firstLine="720"/>
        <w:spacing w:after="320"/>
        <w:jc w:val="both"/>
      </w:pPr>
      <w:bookmarkStart w:id="2" w:name="bookmark28"/>
      <w:r>
        <w:t>реализация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 планов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федеральных органов исполнительной власти, субъектов Российской Федерации и муниципальных образований на 2023 год.</w:t>
      </w:r>
      <w:bookmarkEnd w:id="2"/>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p>
    <w:p>
      <w:pPr>
        <w:rPr>
          <w:rFonts w:ascii="Times New Roman" w:hAnsi="Times New Roman" w:cs="Times New Roman"/>
          <w:sz w:val="28"/>
          <w:szCs w:val="28"/>
        </w:rPr>
      </w:pPr>
      <w:r>
        <w:rPr>
          <w:rFonts w:ascii="Times New Roman" w:hAnsi="Times New Roman" w:cs="Times New Roman"/>
          <w:sz w:val="28"/>
          <w:szCs w:val="28"/>
        </w:rPr>
      </w:r>
    </w:p>
    <w:tbl>
      <w:tblPr>
        <w:tblStyle w:val="TableNormal"/>
        <w:name w:val="Таблица3"/>
        <w:tabOrder w:val="0"/>
        <w:jc w:val="center"/>
        <w:tblInd w:w="0" w:type="dxa"/>
        <w:tblW w:w="14570" w:type="dxa"/>
        <w:tblLook w:val="00A0" w:firstRow="1" w:lastRow="0" w:firstColumn="1" w:lastColumn="0" w:noHBand="0" w:noVBand="0"/>
      </w:tblPr>
      <w:tblGrid>
        <w:gridCol w:w="583"/>
        <w:gridCol w:w="4808"/>
        <w:gridCol w:w="1850"/>
        <w:gridCol w:w="3045"/>
        <w:gridCol w:w="1340"/>
        <w:gridCol w:w="1486"/>
        <w:gridCol w:w="15"/>
        <w:gridCol w:w="1"/>
        <w:gridCol w:w="1441"/>
        <w:gridCol w:w="1"/>
      </w:tblGrid>
      <w:tr>
        <w:trPr>
          <w:tblHeader/>
          <w:cantSplit w:val="0"/>
          <w:trHeight w:val="1065" w:hRule="atLeast"/>
        </w:trPr>
        <w:tc>
          <w:tcPr>
            <w:tcW w:w="58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п/п</w:t>
            </w:r>
          </w:p>
        </w:tc>
        <w:tc>
          <w:tcPr>
            <w:tcW w:w="480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Наименование</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мероприятий</w:t>
            </w:r>
          </w:p>
        </w:tc>
        <w:tc>
          <w:tcPr>
            <w:tcW w:w="18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Период</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проведения</w:t>
            </w:r>
          </w:p>
        </w:tc>
        <w:tc>
          <w:tcPr>
            <w:tcW w:w="30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 xml:space="preserve">Перечень </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ответственных</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исполнителей,</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участников</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r>
          </w:p>
        </w:tc>
        <w:tc>
          <w:tcPr>
            <w:tcW w:w="134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Ориентиро</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вочные затраты</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(тыс. руб.)</w:t>
            </w:r>
          </w:p>
        </w:tc>
        <w:tc>
          <w:tcPr>
            <w:tcW w:w="1501"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Отметка о выполнении</w:t>
            </w:r>
          </w:p>
        </w:tc>
        <w:tc>
          <w:tcPr>
            <w:tcW w:w="1442"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Примеча</w:t>
            </w:r>
          </w:p>
          <w:p>
            <w:pPr>
              <w:spacing w:after="0" w:line="240" w:lineRule="auto"/>
              <w:jc w:val="center"/>
              <w:keepNext/>
              <w:keepLines/>
              <w:widowControl w:val="0"/>
              <w:rPr>
                <w:rFonts w:ascii="Times New Roman" w:hAnsi="Times New Roman" w:cs="Times New Roman"/>
                <w:b/>
                <w:bCs/>
                <w:spacing w:val="-10" w:percent="90"/>
                <w:sz w:val="24"/>
                <w:szCs w:val="24"/>
              </w:rPr>
            </w:pPr>
            <w:r>
              <w:rPr>
                <w:rFonts w:ascii="Times New Roman" w:hAnsi="Times New Roman" w:cs="Times New Roman"/>
                <w:b/>
                <w:bCs/>
                <w:spacing w:val="-10" w:percent="90"/>
                <w:sz w:val="24"/>
                <w:szCs w:val="24"/>
              </w:rPr>
              <w:t>ние</w:t>
            </w:r>
          </w:p>
        </w:tc>
      </w:tr>
      <w:tr>
        <w:trPr>
          <w:cantSplit w:val="0"/>
          <w:trHeight w:val="302" w:hRule="atLeast"/>
        </w:trPr>
        <w:tc>
          <w:tcPr>
            <w:tcW w:w="14569" w:type="dxa"/>
            <w:gridSpan w:val="9"/>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w:t>
            </w:r>
            <w:r>
              <w:rPr>
                <w:rFonts w:ascii="Times New Roman" w:hAnsi="Times New Roman" w:cs="Times New Roman"/>
                <w:b/>
                <w:bCs/>
                <w:sz w:val="24"/>
                <w:szCs w:val="24"/>
                <w:lang w:eastAsia="ru-ru"/>
              </w:rPr>
              <w:t>. МЕРОПРИЯТИЯ, ПРОВОДИМЫЕ МЧС РОССИИ,</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b/>
                <w:bCs/>
                <w:sz w:val="24"/>
                <w:szCs w:val="24"/>
                <w:lang w:eastAsia="ru-ru"/>
              </w:rPr>
              <w:t>в части касающейся (наименование организации)</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widowControl w:val="0"/>
              <w:rPr>
                <w:rFonts w:ascii="Times New Roman" w:hAnsi="Times New Roman" w:cs="Times New Roman"/>
                <w:sz w:val="24"/>
                <w:szCs w:val="24"/>
                <w:shd w:val="clear" w:fill="ffffff"/>
                <w:lang w:eastAsia="ru-ru"/>
              </w:rPr>
            </w:pPr>
            <w:r>
              <w:rPr>
                <w:rStyle w:val="char22"/>
                <w:rFonts w:ascii="Calibri" w:hAnsi="Calibri" w:cs="Calibri"/>
                <w:i w:val="0"/>
                <w:iCs w:val="0"/>
                <w:color w:val="auto"/>
                <w:sz w:val="24"/>
                <w:szCs w:val="24"/>
                <w:shd w:val="clear" w:fill="auto"/>
              </w:rPr>
              <w:t>Участие в проведении объектовых тренировок на критически важных и потенциально опасных объектах, подведомственных Минцифры России</w:t>
            </w:r>
            <w:r>
              <w:rPr>
                <w:rFonts w:ascii="Times New Roman" w:hAnsi="Times New Roman" w:cs="Times New Roman"/>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Минцифры России,</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pPr>
              <w:spacing w:after="0" w:line="240" w:lineRule="auto"/>
              <w:jc w:val="center"/>
              <w:keepNext/>
              <w:keepLines/>
              <w:widowControl w:val="0"/>
              <w:rPr>
                <w:rFonts w:ascii="Times New Roman" w:hAnsi="Times New Roman" w:cs="Times New Roman"/>
                <w:sz w:val="20"/>
                <w:szCs w:val="20"/>
              </w:rPr>
            </w:pPr>
            <w:r>
              <w:rPr>
                <w:rFonts w:ascii="Times New Roman" w:hAnsi="Times New Roman" w:cs="Times New Roman"/>
                <w:sz w:val="20"/>
                <w:szCs w:val="20"/>
              </w:rPr>
              <w:t>(критически важные и потенциально опасные)</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widowControl w:val="0"/>
              <w:rPr>
                <w:rFonts w:ascii="Times New Roman" w:hAnsi="Times New Roman" w:cs="Times New Roman"/>
                <w:sz w:val="24"/>
                <w:szCs w:val="24"/>
                <w:shd w:val="clear" w:fill="ffffff"/>
                <w:lang w:eastAsia="ru-ru"/>
              </w:rPr>
            </w:pPr>
            <w:r>
              <w:rPr>
                <w:rStyle w:val="char22"/>
                <w:rFonts w:ascii="Calibri" w:hAnsi="Calibri" w:cs="Calibri"/>
                <w:i w:val="0"/>
                <w:iCs w:val="0"/>
                <w:color w:val="auto"/>
                <w:sz w:val="24"/>
                <w:szCs w:val="24"/>
                <w:shd w:val="clear" w:fill="auto"/>
              </w:rPr>
              <w:t xml:space="preserve">Участие в проведении смотров-конкурсов «Лучшая добровольная пожарная команда» и «Лучший добровольный пожарный» </w:t>
            </w:r>
            <w:r>
              <w:rPr>
                <w:rFonts w:ascii="Times New Roman" w:hAnsi="Times New Roman" w:cs="Times New Roman"/>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в течение года</w:t>
            </w:r>
          </w:p>
          <w:p>
            <w:pPr>
              <w:spacing w:after="0" w:line="240" w:lineRule="auto"/>
              <w:jc w:val="center"/>
              <w:keepNext/>
              <w:keepLines/>
              <w:widowControl w:val="0"/>
              <w:rPr>
                <w:rFonts w:ascii="Times New Roman" w:hAnsi="Times New Roman" w:cs="Times New Roman"/>
                <w:sz w:val="20"/>
                <w:szCs w:val="20"/>
              </w:rPr>
            </w:pPr>
            <w:r>
              <w:rPr>
                <w:rFonts w:ascii="Times New Roman" w:hAnsi="Times New Roman" w:cs="Times New Roman"/>
                <w:sz w:val="20"/>
                <w:szCs w:val="20"/>
              </w:rPr>
              <w:t>(итоги – 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МЧС России,</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 xml:space="preserve">общественные объединения пожарной охраны </w:t>
            </w:r>
            <w:r>
              <w:rPr>
                <w:rFonts w:ascii="Times New Roman" w:hAnsi="Times New Roman" w:cs="Times New Roman"/>
                <w:sz w:val="20"/>
                <w:szCs w:val="20"/>
              </w:rPr>
              <w:t>(по согласованию)</w:t>
            </w: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widowControl w:val="0"/>
              <w:rPr>
                <w:rFonts w:ascii="Times New Roman" w:hAnsi="Times New Roman" w:cs="Times New Roman"/>
                <w:sz w:val="24"/>
                <w:szCs w:val="24"/>
                <w:shd w:val="clear" w:fill="ffffff"/>
                <w:lang w:eastAsia="ru-ru"/>
              </w:rPr>
            </w:pPr>
            <w:r>
              <w:rPr>
                <w:rStyle w:val="char22"/>
                <w:rFonts w:ascii="Calibri" w:hAnsi="Calibri" w:cs="Calibri"/>
                <w:i w:val="0"/>
                <w:iCs w:val="0"/>
                <w:color w:val="auto"/>
                <w:sz w:val="24"/>
                <w:szCs w:val="24"/>
                <w:shd w:val="clear" w:fill="auto"/>
              </w:rPr>
              <w:t xml:space="preserve">Участие в  реализации планов комплектования ГОКУ «Управление защиты населения от чрезвычайных ситуаций и пожарной безопасности Новгородской области» на следующий год слушателями, проходящими подготовку в области гражданкой обороны и защиты от чрезвычайных ситуаций по заявкам Правительства Новгородской области и Администрации Великого Новгорода </w:t>
            </w:r>
            <w:r>
              <w:rPr>
                <w:rFonts w:ascii="Times New Roman" w:hAnsi="Times New Roman" w:cs="Times New Roman"/>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до 01 декабря</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0"/>
                <w:szCs w:val="20"/>
              </w:rPr>
              <w:t>(года, предшествующего планируемому)</w:t>
            </w:r>
            <w:r>
              <w:rPr>
                <w:rFonts w:ascii="Times New Roman" w:hAnsi="Times New Roman" w:cs="Times New Roman"/>
                <w:sz w:val="24"/>
                <w:szCs w:val="24"/>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МЧС России,</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 xml:space="preserve">Правительство Новгородской области, Администрация Великого Новгорода, </w:t>
            </w:r>
          </w:p>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69" w:type="dxa"/>
            <w:gridSpan w:val="9"/>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II</w:t>
            </w:r>
            <w:r>
              <w:rPr>
                <w:rFonts w:ascii="Times New Roman" w:hAnsi="Times New Roman" w:cs="Times New Roman"/>
                <w:b/>
                <w:bCs/>
                <w:sz w:val="24"/>
                <w:szCs w:val="24"/>
                <w:lang w:eastAsia="ru-ru"/>
              </w:rPr>
              <w:t>. МЕРОПРИЯТИЯ, ПРОВОДИМЫЕ ПРАВИТЕЛЬСТВОМ НОВГОРОДСКОЙ ОБЛАСТИ,</w:t>
            </w:r>
          </w:p>
          <w:p>
            <w:pPr>
              <w:spacing w:after="0" w:line="240" w:lineRule="auto"/>
              <w:jc w:val="center"/>
              <w:keepNext/>
              <w:keepLines/>
              <w:rPr>
                <w:rFonts w:ascii="Times New Roman" w:hAnsi="Times New Roman" w:cs="Times New Roman"/>
                <w:sz w:val="24"/>
                <w:szCs w:val="24"/>
              </w:rPr>
            </w:pPr>
            <w:r>
              <w:rPr>
                <w:rFonts w:ascii="Times New Roman" w:hAnsi="Times New Roman" w:cs="Times New Roman"/>
                <w:b/>
                <w:bCs/>
                <w:sz w:val="24"/>
                <w:szCs w:val="24"/>
                <w:lang w:eastAsia="ru-ru"/>
              </w:rPr>
              <w:t>в части касающейся (наименование организации)</w:t>
            </w:r>
            <w:r>
              <w:rPr>
                <w:rFonts w:ascii="Times New Roman" w:hAnsi="Times New Roman" w:cs="Times New Roman"/>
                <w:sz w:val="24"/>
                <w:szCs w:val="24"/>
              </w:rPr>
            </w:r>
          </w:p>
        </w:tc>
      </w:tr>
      <w:tr>
        <w:trPr>
          <w:cantSplit w:val="0"/>
          <w:trHeight w:val="0" w:hRule="auto"/>
        </w:trPr>
        <w:tc>
          <w:tcPr>
            <w:tcW w:w="13128" w:type="dxa"/>
            <w:gridSpan w:val="8"/>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b/>
                <w:bCs/>
                <w:sz w:val="24"/>
                <w:szCs w:val="24"/>
              </w:rPr>
            </w:pPr>
            <w:r>
              <w:rPr>
                <w:rFonts w:ascii="Times New Roman" w:hAnsi="Times New Roman" w:cs="Times New Roman"/>
                <w:b/>
                <w:bCs/>
                <w:sz w:val="24"/>
                <w:szCs w:val="24"/>
              </w:rPr>
              <w:t>2.1. Основные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trPr>
          <w:cantSplit w:val="0"/>
          <w:trHeight w:val="298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firstLine="23"/>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rPr>
                <w:rFonts w:ascii="Times New Roman" w:hAnsi="Times New Roman" w:cs="Times New Roman"/>
                <w:sz w:val="24"/>
                <w:szCs w:val="24"/>
              </w:rPr>
            </w:pPr>
            <w:r>
              <w:rPr>
                <w:rFonts w:ascii="Times New Roman" w:hAnsi="Times New Roman" w:cs="Times New Roman"/>
                <w:sz w:val="24"/>
                <w:szCs w:val="24"/>
              </w:rPr>
              <w:t>Участие в проведении мероприятий по предупреждению и ликвидации чрезвычайных ситуаций, обеспечению пожарной безопасности и безопасности людей на водных объектах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widowControl w:val="0"/>
              <w:rPr>
                <w:rFonts w:ascii="Times New Roman" w:hAnsi="Times New Roman" w:cs="Times New Roman"/>
                <w:sz w:val="24"/>
                <w:szCs w:val="24"/>
              </w:rPr>
            </w:pPr>
            <w:r>
              <w:rPr>
                <w:rFonts w:ascii="Times New Roman" w:hAnsi="Times New Roman" w:cs="Times New Roman"/>
                <w:sz w:val="24"/>
                <w:szCs w:val="24"/>
              </w:rPr>
              <w:t xml:space="preserve">в течение </w:t>
            </w:r>
          </w:p>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НГУ, РГОКУ, муниципальное образование – городского округа Великий Новгород, (наименование организаций)</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502"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rPr>
                <w:rFonts w:ascii="Times New Roman" w:hAnsi="Times New Roman" w:cs="Times New Roman"/>
                <w:sz w:val="24"/>
                <w:szCs w:val="24"/>
              </w:rPr>
            </w:pPr>
            <w:r>
              <w:rPr>
                <w:rFonts w:ascii="Times New Roman" w:hAnsi="Times New Roman" w:cs="Times New Roman"/>
                <w:sz w:val="24"/>
                <w:szCs w:val="24"/>
              </w:rPr>
              <w:t>Участие в учебно-методическом сборе по подведению итогов деятельности областной территориальной подсистемы РСЧС, выполнения мероприятий ГО в 2023 году и постановке задач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 xml:space="preserve">Губернатор, </w:t>
            </w:r>
          </w:p>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 xml:space="preserve">ЗРАГНО, НГУ, РГОКУ, СГОАГНО, </w:t>
              <w:br w:type="textWrapping"/>
              <w:t xml:space="preserve">Мэр Великого Новгорода - </w:t>
            </w:r>
          </w:p>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председатель КПЛЧС и ОПБ Администрации Великого Новгорода, начальник 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502"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keepNext/>
              <w:keepLines/>
              <w:rPr>
                <w:rFonts w:ascii="Times New Roman" w:hAnsi="Times New Roman" w:cs="Times New Roman"/>
                <w:sz w:val="24"/>
                <w:szCs w:val="24"/>
              </w:rPr>
            </w:pPr>
            <w:r>
              <w:rPr>
                <w:rFonts w:ascii="Times New Roman" w:hAnsi="Times New Roman" w:cs="Times New Roman"/>
                <w:sz w:val="24"/>
                <w:szCs w:val="24"/>
              </w:rPr>
              <w:t>Участие  в штабной тренировке по гражданской обороне с практическим выполнением задач гражданской обороны на территории Новгородской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t>ЗРАГНО, НГУ, СГОАГНО, муниципальное образование – городского округа Великий Новгород,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502"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c>
          <w:tcPr>
            <w:tcW w:w="144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keepNext/>
              <w:keepLines/>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 Мероприятия по подготовке органов управления, сил и средств ГО и ОТП РСЧС, должностных лиц, специалистов и населения</w:t>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 подготовка органов управления, сил и средств ГО и ОТП РСЧС</w:t>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тренировках по оповещению и сбору:</w:t>
            </w:r>
          </w:p>
        </w:tc>
        <w:tc>
          <w:tcPr>
            <w:tcW w:w="1850"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май,</w:t>
            </w:r>
          </w:p>
          <w:p>
            <w:pPr>
              <w: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ЗРАГНО, ПЭКНО, </w:t>
            </w:r>
            <w:r>
              <w:rPr>
                <w:rFonts w:ascii="Times New Roman" w:hAnsi="Times New Roman" w:cs="Times New Roman"/>
                <w:color w:val="000000"/>
                <w:spacing w:val="-8" w:percent="92"/>
                <w:sz w:val="24"/>
                <w:szCs w:val="24"/>
              </w:rPr>
              <w:t xml:space="preserve">РГОКУ, </w:t>
            </w:r>
            <w:r>
              <w:rPr>
                <w:rFonts w:ascii="Times New Roman" w:hAnsi="Times New Roman" w:cs="Times New Roman"/>
                <w:color w:val="000000"/>
                <w:sz w:val="24"/>
                <w:szCs w:val="24"/>
              </w:rPr>
              <w:t>НУИТ и С, СГОАГНО</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комиссии по предупреждению и ликвидации чрезвычайных ситуаций и обеспечению пожарной безопасности Правительства области</w:t>
            </w:r>
          </w:p>
        </w:tc>
        <w:tc>
          <w:tcPr>
            <w:tcW w:w="1850"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Мэр Великого Новгорода –председатель </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КПЛЧС и ОПБ Администрации Великого Новгорода, </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областной эвакуационной комиссии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эвакуационной комиссии Великого Новгорода,</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областной</w:t>
            </w:r>
            <w:r>
              <w:rPr>
                <w:rFonts w:ascii="Times New Roman" w:hAnsi="Times New Roman" w:cs="Times New Roman"/>
                <w:sz w:val="24"/>
                <w:szCs w:val="24"/>
              </w:rPr>
              <w:t xml:space="preserve"> комиссии по повышению устойчивости функционирования организаций Новгородской области в мирное и военное время</w:t>
            </w:r>
            <w:r>
              <w:rPr>
                <w:rFonts w:ascii="Times New Roman" w:hAnsi="Times New Roman" w:cs="Times New Roman"/>
                <w:color w:val="000000"/>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КПУФ Великого Новгорода,</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тренировках по прогнозированию возможной обстановки, обмену информацией при ликвидации чрезвычайных ситуаций и реагированию на возникающие чрезвычайные ситуации вызванные:</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304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ЗРАГНО, НГУ, </w:t>
              <w:br w:type="textWrapping"/>
              <w:t xml:space="preserve">ЗНГУ </w:t>
            </w:r>
            <w:r>
              <w:rPr>
                <w:rFonts w:ascii="Times New Roman" w:hAnsi="Times New Roman" w:cs="Times New Roman"/>
                <w:color w:val="000000"/>
                <w:sz w:val="24"/>
                <w:szCs w:val="24"/>
              </w:rPr>
              <w:t>(ГО и ЗН)</w:t>
            </w:r>
            <w:r>
              <w:rPr>
                <w:rFonts w:ascii="Times New Roman" w:hAnsi="Times New Roman" w:cs="Times New Roman"/>
                <w:color w:val="000000"/>
                <w:sz w:val="24"/>
                <w:szCs w:val="24"/>
                <w:lang w:eastAsia="ru-ru"/>
              </w:rPr>
              <w:t xml:space="preserve">, </w:t>
              <w:br w:type="textWrapping"/>
              <w:t>ЗНГУ (ГПС),</w:t>
            </w:r>
            <w:r>
              <w:rPr>
                <w:rFonts w:ascii="Times New Roman" w:hAnsi="Times New Roman" w:cs="Times New Roman"/>
                <w:color w:val="000000"/>
                <w:sz w:val="24"/>
                <w:szCs w:val="24"/>
              </w:rPr>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 городского округа Великий Новгород,</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170"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весенним половодьем</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580"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авариями на коммунально-энергетических сетях</w:t>
            </w:r>
            <w:r>
              <w:rPr>
                <w:rFonts w:ascii="Times New Roman" w:hAnsi="Times New Roman" w:cs="Times New Roman"/>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 подготовка должностных лиц, специалистов и населения</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15"/>
              <w:spacing/>
              <w:jc w:val="both"/>
              <w:rPr>
                <w:rFonts w:ascii="Times New Roman" w:hAnsi="Times New Roman" w:cs="Times New Roman"/>
                <w:sz w:val="24"/>
                <w:szCs w:val="24"/>
              </w:rPr>
            </w:pPr>
            <w:r>
              <w:rPr>
                <w:rFonts w:ascii="Times New Roman" w:hAnsi="Times New Roman" w:cs="Times New Roman"/>
                <w:sz w:val="24"/>
                <w:szCs w:val="24"/>
              </w:rPr>
              <w:t>Подготовка руководящего и командно-начальствующего состава в ГОКУ «Управление ЗНЧС и ПБ Новгородской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январь-ноябрь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15"/>
              <w:rPr>
                <w:rFonts w:ascii="Times New Roman" w:hAnsi="Times New Roman" w:cs="Times New Roman"/>
                <w:sz w:val="24"/>
                <w:szCs w:val="24"/>
              </w:rPr>
            </w:pPr>
            <w:r>
              <w:rPr>
                <w:rFonts w:ascii="Times New Roman" w:hAnsi="Times New Roman" w:cs="Times New Roman"/>
                <w:sz w:val="24"/>
                <w:szCs w:val="24"/>
              </w:rPr>
              <w:t>ЗРАГНО,</w:t>
            </w:r>
          </w:p>
          <w:p>
            <w:pPr>
              <w:pStyle w:val="para15"/>
              <w:rPr>
                <w:rFonts w:ascii="Times New Roman" w:hAnsi="Times New Roman" w:cs="Times New Roman"/>
                <w:sz w:val="24"/>
                <w:szCs w:val="24"/>
              </w:rPr>
            </w:pPr>
            <w:r>
              <w:rPr>
                <w:rFonts w:ascii="Times New Roman" w:hAnsi="Times New Roman" w:cs="Times New Roman"/>
                <w:sz w:val="24"/>
                <w:szCs w:val="24"/>
              </w:rPr>
              <w:t>РГОКУ, СГО и ТОАГНО, муниципальное образование – городского округа Великий Новгород, (наименование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сборе с начальниками ОУ ГОЧС городов, районов, представителями областных организаций по планированию основных мероприятий по вопросам ГОЧС, ОПБ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НГУ, РГОКУ, НООП, </w:t>
              <w:br w:type="textWrapping"/>
              <w:t>начальник 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заседаниях областной эвакуационной комиссии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ЗПЭКНО, </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ЗНГУ (ГО и ЗН),</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СГОАГНО, </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эвакуационной комиссии Великого Новгорода, (наименование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заседаниях областной </w:t>
            </w:r>
            <w:r>
              <w:rPr>
                <w:rFonts w:ascii="Times New Roman" w:hAnsi="Times New Roman" w:cs="Times New Roman"/>
                <w:sz w:val="24"/>
                <w:szCs w:val="24"/>
              </w:rPr>
              <w:t>комиссии по повышению устойчивости функционирования организаций Новгородской области в мирное и военное время</w:t>
            </w:r>
            <w:r>
              <w:rPr>
                <w:rFonts w:ascii="Times New Roman" w:hAnsi="Times New Roman" w:cs="Times New Roman"/>
                <w:color w:val="000000"/>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ПКПУФНО, </w:t>
              <w:br w:type="textWrapping"/>
              <w:t>ЗНГУ (ГО и ЗН), РГОКУ, СГОАГНО,</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КПУФ Великого Новгорода, (наименование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заседаниях комиссии по предупреждению и ликвидации чрезвычайных ситуаций и обеспечению пожарной безопасности Правительства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ЗРАГНО, НГУ, РГОКУ</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Мэр Великого Новгорода - председатель</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КПЛЧС и ОПБ</w:t>
            </w:r>
          </w:p>
          <w:p>
            <w:pPr>
              <w:spacing w:after="0" w:line="240" w:lineRule="auto"/>
              <w:jc w:val="center"/>
              <w:rPr>
                <w:rFonts w:ascii="Times New Roman" w:hAnsi="Times New Roman" w:cs="Times New Roman"/>
                <w:color w:val="000000"/>
                <w:spacing w:val="-4" w:percent="96"/>
                <w:sz w:val="24"/>
                <w:szCs w:val="24"/>
              </w:rPr>
            </w:pPr>
            <w:r>
              <w:rPr>
                <w:rFonts w:ascii="Times New Roman" w:hAnsi="Times New Roman" w:cs="Times New Roman"/>
                <w:color w:val="000000"/>
                <w:spacing w:val="-4" w:percent="96"/>
                <w:sz w:val="24"/>
                <w:szCs w:val="24"/>
              </w:rPr>
              <w:t xml:space="preserve">Администрации Великого Новгорода, </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pacing w:val="-4" w:percent="96"/>
                <w:sz w:val="24"/>
                <w:szCs w:val="24"/>
              </w:rPr>
              <w:t>(наименование организации</w:t>
            </w:r>
            <w:r>
              <w:rPr>
                <w:rFonts w:ascii="Times New Roman" w:hAnsi="Times New Roman" w:cs="Times New Roman"/>
                <w:color w:val="000000"/>
                <w:sz w:val="24"/>
                <w:szCs w:val="24"/>
              </w:rPr>
              <w:t>, входящей в состав комиссии</w:t>
            </w:r>
            <w:r>
              <w:rPr>
                <w:rFonts w:ascii="Times New Roman" w:hAnsi="Times New Roman" w:cs="Times New Roman"/>
                <w:color w:val="000000"/>
                <w:spacing w:val="-4" w:percent="96"/>
                <w:sz w:val="24"/>
                <w:szCs w:val="24"/>
              </w:rPr>
              <w:t>)</w:t>
            </w:r>
            <w:r>
              <w:rPr>
                <w:rFonts w:ascii="Times New Roman" w:hAnsi="Times New Roman" w:cs="Times New Roman"/>
                <w:color w:val="000000"/>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смотре-конкурсе защитных сооружений гражданской обороны на территории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ЗНГУ (ГО и ЗН), СГОАГНО, КУМИ Администрации Великого Новгорода, Администрация Великого Новгорода, (наименование организации, имеющей защитные сооружения ГО)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проверке готовности </w:t>
              <w:br w:type="textWrapping"/>
              <w:t>сил и средств городов, районов, организаций к пожароопасному периоду</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ЗРАГНО, НГУ,</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ЗНГУ (ГПС),</w:t>
            </w:r>
          </w:p>
          <w:p>
            <w:pPr>
              <w:spacing w:after="0" w:line="240" w:lineRule="auto"/>
              <w:jc w:val="center"/>
              <w:rPr>
                <w:rFonts w:ascii="Times New Roman" w:hAnsi="Times New Roman" w:cs="Times New Roman"/>
                <w:color w:val="000000"/>
                <w:spacing w:val="-6" w:percent="94"/>
                <w:sz w:val="24"/>
                <w:szCs w:val="24"/>
              </w:rPr>
            </w:pPr>
            <w:r>
              <w:rPr>
                <w:rFonts w:ascii="Times New Roman" w:hAnsi="Times New Roman" w:cs="Times New Roman"/>
                <w:color w:val="000000"/>
                <w:spacing w:val="-6" w:percent="94"/>
                <w:sz w:val="24"/>
                <w:szCs w:val="24"/>
              </w:rPr>
              <w:t xml:space="preserve">ЗНГУ-НУНД и ПР, </w:t>
            </w:r>
          </w:p>
          <w:p>
            <w:pPr>
              <w:spacing w:after="0" w:line="240" w:lineRule="auto"/>
              <w:jc w:val="center"/>
              <w:rPr>
                <w:rFonts w:ascii="Times New Roman" w:hAnsi="Times New Roman" w:cs="Times New Roman"/>
                <w:color w:val="000000"/>
                <w:spacing w:val="-6" w:percent="94"/>
                <w:sz w:val="24"/>
                <w:szCs w:val="24"/>
              </w:rPr>
            </w:pPr>
            <w:r>
              <w:rPr>
                <w:rFonts w:ascii="Times New Roman" w:hAnsi="Times New Roman" w:cs="Times New Roman"/>
                <w:color w:val="000000"/>
                <w:spacing w:val="-6" w:percent="94"/>
                <w:sz w:val="24"/>
                <w:szCs w:val="24"/>
              </w:rPr>
              <w:t>МКУ «Управление по делам ГО и ЧС Великого Новгорода»,</w:t>
            </w:r>
          </w:p>
          <w:p>
            <w:pPr>
              <w:spacing w:after="0" w:line="240" w:lineRule="auto"/>
              <w:jc w:val="center"/>
              <w:rPr>
                <w:rFonts w:ascii="Times New Roman" w:hAnsi="Times New Roman" w:cs="Times New Roman"/>
                <w:color w:val="000000"/>
                <w:spacing w:val="-6" w:percent="94"/>
                <w:sz w:val="24"/>
                <w:szCs w:val="24"/>
              </w:rPr>
            </w:pPr>
            <w:r>
              <w:rPr>
                <w:rFonts w:ascii="Times New Roman" w:hAnsi="Times New Roman" w:cs="Times New Roman"/>
                <w:color w:val="000000"/>
                <w:spacing w:val="-6" w:percent="94"/>
                <w:sz w:val="24"/>
                <w:szCs w:val="24"/>
              </w:rPr>
              <w:t>(наименование,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pacing w:val="-6" w:percent="94"/>
                <w:sz w:val="24"/>
                <w:szCs w:val="24"/>
              </w:rPr>
            </w:pPr>
            <w:r>
              <w:rPr>
                <w:rFonts w:ascii="Times New Roman" w:hAnsi="Times New Roman" w:cs="Times New Roman"/>
                <w:color w:val="000000"/>
                <w:spacing w:val="-6" w:percent="94"/>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требований постановлений, распоряжений Правительства Новгородской области по вопросам ГО и ЧС, пожарной безопасности и безопасности людей на водных объектах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ходе учений, тренировок</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НГУ, РГОКУ, СГОАГНО, муниципальное образование – городского округа Великий Новгород,</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комплексных проверках готовности региональных автоматизированных систем централизованного оповещения населения,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региональных и муниципальных автоматизированных системах централизованного оповещения населения, локальных систем оповещения </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отдельному плану </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НГУ, НУИТ и С,</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РГОКУ, </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ЕДДС Великого </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Новгорода, </w:t>
              <w:br w:type="textWrapping"/>
              <w:t>(наименование организации, имеющей локальные системы оповещения)</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МЕРОПРИЯТИЯ, ПРОВОДИМЫЕ ГЛАВНЫМ УПРАВЛЕНИЕМ МЧС РОССИИ ПО НОВГОРОДСКОЙ ОБЛАСТИ,</w:t>
            </w:r>
            <w:r>
              <w:rPr>
                <w:rFonts w:ascii="Times New Roman" w:hAnsi="Times New Roman" w:cs="Times New Roman"/>
                <w:b/>
                <w:bCs/>
                <w:sz w:val="24"/>
                <w:szCs w:val="24"/>
              </w:rPr>
            </w:r>
          </w:p>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rPr>
              <w:t>в части,</w:t>
            </w:r>
            <w:r>
              <w:rPr>
                <w:rFonts w:ascii="Times New Roman" w:hAnsi="Times New Roman" w:cs="Times New Roman"/>
                <w:b/>
                <w:bCs/>
                <w:sz w:val="24"/>
                <w:szCs w:val="24"/>
                <w:lang w:eastAsia="ru-ru"/>
              </w:rPr>
              <w:t xml:space="preserve"> касающейся (наименование организации)</w:t>
            </w:r>
            <w:r>
              <w:rPr>
                <w:rFonts w:ascii="Times New Roman" w:hAnsi="Times New Roman" w:cs="Times New Roman"/>
                <w:b/>
                <w:bCs/>
                <w:sz w:val="24"/>
                <w:szCs w:val="24"/>
                <w:lang w:eastAsia="ru-ru"/>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3.1. Разработка основных планирующих и отчетных документов</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rPr>
            </w:pPr>
            <w:r>
              <w:rPr>
                <w:rFonts w:ascii="Times New Roman" w:hAnsi="Times New Roman" w:cs="Times New Roman"/>
                <w:sz w:val="24"/>
                <w:szCs w:val="24"/>
              </w:rPr>
              <w:t>Участие в подготовке информации для разработки Плана по смягчению рисков и реагированию на чрезвычайные ситуации в паводкоопасный период на территории Новгородской области</w:t>
            </w:r>
            <w:r>
              <w:rPr>
                <w:rFonts w:ascii="Times New Roman" w:hAnsi="Times New Roman" w:cs="Times New Roman"/>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rPr>
            </w:pPr>
            <w:r>
              <w:rPr>
                <w:rFonts w:ascii="Times New Roman" w:hAnsi="Times New Roman" w:cs="Times New Roman"/>
                <w:spacing w:val="-10" w:percent="90"/>
                <w:sz w:val="24"/>
                <w:szCs w:val="24"/>
              </w:rPr>
              <w:t>до 1 марта</w:t>
            </w:r>
            <w:r>
              <w:rPr>
                <w:rFonts w:ascii="Times New Roman" w:hAnsi="Times New Roman" w:cs="Times New Roman"/>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10" w:percent="90"/>
                <w:sz w:val="24"/>
                <w:szCs w:val="24"/>
              </w:rPr>
            </w:pPr>
            <w:r>
              <w:rPr>
                <w:rFonts w:ascii="Times New Roman" w:hAnsi="Times New Roman" w:cs="Times New Roman"/>
                <w:spacing w:val="-10" w:percent="90"/>
                <w:sz w:val="24"/>
                <w:szCs w:val="24"/>
              </w:rPr>
              <w:t>НУГО и ЗН,</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Style w:val="char2"/>
                <w:sz w:val="24"/>
                <w:szCs w:val="24"/>
                <w:shd w:val="clear" w:fill="auto"/>
              </w:rPr>
              <w:t>19.</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69"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z w:val="24"/>
                <w:szCs w:val="24"/>
                <w:shd w:val="clear" w:fill="ffffff"/>
                <w:lang w:eastAsia="ru-ru"/>
              </w:rPr>
            </w:pPr>
            <w:r>
              <w:rPr>
                <w:rStyle w:val="char14"/>
                <w:rFonts w:ascii="Times New Roman" w:hAnsi="Times New Roman" w:cs="Calibri"/>
                <w:sz w:val="24"/>
                <w:szCs w:val="24"/>
                <w:shd w:val="clear" w:fill="auto"/>
              </w:rPr>
              <w:t>Участие в подготовке материалов в Д</w:t>
            </w:r>
            <w:r>
              <w:rPr>
                <w:rStyle w:val="char14"/>
                <w:rFonts w:ascii="Times New Roman" w:hAnsi="Times New Roman" w:cs="Calibri"/>
                <w:sz w:val="24"/>
                <w:szCs w:val="24"/>
                <w:shd w:val="clear" w:fill="auto"/>
              </w:rPr>
              <w:t>оклад о состоянии гражданской обороны  на территории Новгородской области</w:t>
            </w:r>
            <w:r>
              <w:rPr>
                <w:rFonts w:ascii="Times New Roman" w:hAnsi="Times New Roman" w:cs="Times New Roman"/>
                <w:color w:val="000000"/>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78" w:lineRule="exac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z w:val="24"/>
                <w:szCs w:val="24"/>
                <w:shd w:val="clear" w:fill="ffffff"/>
                <w:lang w:eastAsia="ru-ru"/>
              </w:rPr>
            </w:pPr>
            <w:r>
              <w:rPr>
                <w:rStyle w:val="char14"/>
                <w:rFonts w:ascii="Times New Roman" w:hAnsi="Times New Roman" w:cs="Calibri"/>
                <w:sz w:val="24"/>
                <w:szCs w:val="24"/>
                <w:shd w:val="clear" w:fill="auto"/>
              </w:rPr>
              <w:t xml:space="preserve">до 30 </w:t>
            </w:r>
            <w:r>
              <w:rPr>
                <w:rFonts w:ascii="Times New Roman" w:hAnsi="Times New Roman" w:cs="Times New Roman"/>
                <w:color w:val="000000"/>
                <w:sz w:val="24"/>
                <w:szCs w:val="24"/>
                <w:shd w:val="clear" w:fill="ffffff"/>
                <w:lang w:eastAsia="ru-ru"/>
              </w:rPr>
            </w:r>
          </w:p>
          <w:p>
            <w:pPr>
              <w:pStyle w:val="para8"/>
              <w:spacing w:after="0" w:line="278" w:lineRule="exac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z w:val="24"/>
                <w:szCs w:val="24"/>
                <w:shd w:val="clear" w:fill="ffffff"/>
                <w:lang w:eastAsia="ru-ru"/>
              </w:rPr>
            </w:pPr>
            <w:r>
              <w:rPr>
                <w:rStyle w:val="char14"/>
                <w:rFonts w:ascii="Times New Roman" w:hAnsi="Times New Roman" w:cs="Calibri"/>
                <w:sz w:val="24"/>
                <w:szCs w:val="24"/>
                <w:shd w:val="clear" w:fill="auto"/>
              </w:rPr>
              <w:t>я</w:t>
            </w:r>
            <w:r>
              <w:rPr>
                <w:rStyle w:val="char14"/>
                <w:rFonts w:ascii="Times New Roman" w:hAnsi="Times New Roman" w:cs="Calibri"/>
                <w:sz w:val="24"/>
                <w:szCs w:val="24"/>
                <w:shd w:val="clear" w:fill="auto"/>
              </w:rPr>
              <w:t>нваря</w:t>
            </w:r>
            <w:r>
              <w:rPr>
                <w:rStyle w:val="char14"/>
                <w:rFonts w:ascii="Times New Roman" w:hAnsi="Times New Roman" w:cs="Calibri"/>
                <w:sz w:val="24"/>
                <w:szCs w:val="24"/>
                <w:shd w:val="clear" w:fill="auto"/>
              </w:rPr>
              <w:t>,</w:t>
            </w:r>
            <w:r>
              <w:rPr>
                <w:rFonts w:ascii="Times New Roman" w:hAnsi="Times New Roman" w:cs="Times New Roman"/>
                <w:color w:val="000000"/>
                <w:sz w:val="24"/>
                <w:szCs w:val="24"/>
                <w:shd w:val="clear" w:fill="ffffff"/>
                <w:lang w:eastAsia="ru-ru"/>
              </w:rPr>
            </w:r>
          </w:p>
          <w:p>
            <w:pPr>
              <w:pStyle w:val="para8"/>
              <w:spacing w:after="0" w:line="278" w:lineRule="exac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z w:val="24"/>
                <w:szCs w:val="24"/>
                <w:shd w:val="clear" w:fill="ffffff"/>
                <w:lang w:eastAsia="ru-ru"/>
              </w:rPr>
            </w:pPr>
            <w:r>
              <w:rPr>
                <w:rStyle w:val="char14"/>
                <w:rFonts w:ascii="Times New Roman" w:hAnsi="Times New Roman" w:cs="Calibri"/>
                <w:sz w:val="24"/>
                <w:szCs w:val="24"/>
                <w:shd w:val="clear" w:fill="auto"/>
              </w:rPr>
              <w:t xml:space="preserve">до 30 </w:t>
            </w:r>
            <w:r>
              <w:rPr>
                <w:rFonts w:ascii="Times New Roman" w:hAnsi="Times New Roman" w:cs="Times New Roman"/>
                <w:color w:val="000000"/>
                <w:sz w:val="24"/>
                <w:szCs w:val="24"/>
                <w:shd w:val="clear" w:fill="ffffff"/>
                <w:lang w:eastAsia="ru-ru"/>
              </w:rPr>
            </w:r>
          </w:p>
          <w:p>
            <w:pPr>
              <w:spacing w:after="0" w:line="278" w:lineRule="exact"/>
              <w:jc w:val="center"/>
              <w:rPr>
                <w:rFonts w:ascii="Times New Roman" w:hAnsi="Times New Roman" w:cs="Times New Roman"/>
                <w:spacing w:val="3" w:percent="103"/>
                <w:sz w:val="24"/>
                <w:szCs w:val="24"/>
                <w:shd w:val="clear" w:fill="ffffff"/>
              </w:rPr>
            </w:pPr>
            <w:r>
              <w:rPr>
                <w:rStyle w:val="char14"/>
                <w:rFonts w:ascii="Times New Roman" w:hAnsi="Times New Roman" w:eastAsia="Calibri" w:cs="Calibri"/>
                <w:sz w:val="24"/>
                <w:szCs w:val="24"/>
                <w:shd w:val="clear" w:fill="auto"/>
              </w:rPr>
              <w:t>ию</w:t>
            </w:r>
            <w:r>
              <w:rPr>
                <w:rStyle w:val="char13"/>
                <w:rFonts w:ascii="Times New Roman" w:hAnsi="Times New Roman" w:eastAsia="Calibri" w:cs="Times New Roman"/>
                <w:sz w:val="24"/>
                <w:szCs w:val="24"/>
              </w:rPr>
              <w:t>ня</w:t>
            </w:r>
            <w:r>
              <w:rPr>
                <w:rFonts w:ascii="Times New Roman" w:hAnsi="Times New Roman" w:cs="Times New Roman"/>
                <w:spacing w:val="3" w:percent="103"/>
                <w:sz w:val="24"/>
                <w:szCs w:val="24"/>
                <w:shd w:val="clear" w:fill="ffffff"/>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10" w:percent="90"/>
                <w:sz w:val="24"/>
                <w:szCs w:val="24"/>
              </w:rPr>
            </w:pPr>
            <w:r>
              <w:rPr>
                <w:rFonts w:ascii="Times New Roman" w:hAnsi="Times New Roman" w:cs="Times New Roman"/>
                <w:spacing w:val="-10" w:percent="90"/>
                <w:sz w:val="24"/>
                <w:szCs w:val="24"/>
              </w:rPr>
              <w:t>НУГО и ЗН,</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shd w:val="clear" w:fill="ffffff"/>
                <w:lang w:eastAsia="ru-ru"/>
              </w:rPr>
            </w:pPr>
            <w:r>
              <w:rPr>
                <w:rStyle w:val="char8"/>
                <w:rFonts w:ascii="Calibri" w:hAnsi="Calibri" w:cs="Calibri"/>
                <w:i w:val="0"/>
                <w:iCs w:val="0"/>
                <w:sz w:val="24"/>
                <w:szCs w:val="24"/>
                <w:shd w:val="clear" w:fill="auto"/>
              </w:rPr>
              <w:t>Участие в заключении (актуализации</w:t>
            </w:r>
            <w:r>
              <w:rPr>
                <w:rStyle w:val="char8"/>
                <w:rFonts w:ascii="Calibri" w:hAnsi="Calibri" w:cs="Calibri"/>
                <w:i w:val="0"/>
                <w:iCs w:val="0"/>
                <w:sz w:val="24"/>
                <w:szCs w:val="24"/>
                <w:shd w:val="clear" w:fill="auto"/>
              </w:rPr>
              <w:t>) Соглашений и Регламентов об информационном взаимодействии с органами исполнительной власти Новгородской области, территориальными органами федеральных органов исполнительной власти и организациями, эксплуатирующими потенциально опасные объекты</w:t>
            </w:r>
            <w:r>
              <w:rPr>
                <w:rFonts w:ascii="Times New Roman" w:hAnsi="Times New Roman" w:cs="Times New Roman"/>
                <w:color w:val="000000"/>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color w:val="000000"/>
                <w:spacing w:val="0" w:percent="100"/>
                <w:sz w:val="24"/>
                <w:szCs w:val="24"/>
                <w:lang w:eastAsia="ru-ru"/>
              </w:rPr>
            </w:pPr>
            <w:r>
              <w:rPr>
                <w:rFonts w:ascii="Times New Roman" w:hAnsi="Times New Roman" w:cs="Times New Roman"/>
                <w:color w:val="000000"/>
                <w:spacing w:val="0" w:percent="100"/>
                <w:sz w:val="24"/>
                <w:szCs w:val="24"/>
                <w:lang w:eastAsia="ru-ru"/>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ЗНГУ (по АКУ), </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НУГО и ЗН, НЦУКС,</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НЮО, </w:t>
            </w:r>
          </w:p>
          <w:p>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rPr>
              <w:t>(наименование организации,</w:t>
            </w:r>
            <w:r>
              <w:rPr>
                <w:rStyle w:val="char8"/>
                <w:rFonts w:ascii="Calibri" w:hAnsi="Calibri" w:cs="Calibri"/>
                <w:i w:val="0"/>
                <w:iCs w:val="0"/>
                <w:sz w:val="24"/>
                <w:szCs w:val="24"/>
                <w:shd w:val="clear" w:fill="auto"/>
              </w:rPr>
              <w:t xml:space="preserve"> </w:t>
            </w:r>
            <w:r>
              <w:rPr>
                <w:rStyle w:val="char8"/>
                <w:rFonts w:ascii="Calibri" w:hAnsi="Calibri" w:cs="Calibri"/>
                <w:i w:val="0"/>
                <w:iCs w:val="0"/>
                <w:sz w:val="24"/>
                <w:szCs w:val="24"/>
                <w:shd w:val="clear" w:fill="auto"/>
              </w:rPr>
              <w:t>эксплуатирующей</w:t>
            </w:r>
            <w:r>
              <w:rPr>
                <w:rStyle w:val="char8"/>
                <w:rFonts w:ascii="Calibri" w:hAnsi="Calibri" w:cs="Calibri"/>
                <w:i w:val="0"/>
                <w:iCs w:val="0"/>
                <w:sz w:val="24"/>
                <w:szCs w:val="24"/>
                <w:shd w:val="clear" w:fill="auto"/>
              </w:rPr>
              <w:t xml:space="preserve"> потенциально опасные объекты</w:t>
            </w:r>
            <w:r>
              <w:rPr>
                <w:rStyle w:val="char8"/>
                <w:rFonts w:ascii="Calibri" w:hAnsi="Calibri" w:cs="Calibri"/>
                <w:i w:val="0"/>
                <w:iCs w:val="0"/>
                <w:sz w:val="24"/>
                <w:szCs w:val="24"/>
                <w:shd w:val="clear" w:fill="auto"/>
              </w:rPr>
              <w:t>)</w:t>
            </w:r>
            <w:r>
              <w:rPr>
                <w:rFonts w:ascii="Times New Roman" w:hAnsi="Times New Roman" w:cs="Times New Roman"/>
                <w:color w:val="000000"/>
                <w:sz w:val="24"/>
                <w:szCs w:val="24"/>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предложений в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Главного управления МЧС России по Новгородской области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15 сентября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ЗНГУ, НСП,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Мероприятия по реагированию на возможные чрезвычайные ситуации,</w:t>
            </w:r>
          </w:p>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ru-ru"/>
              </w:rPr>
              <w:t>обеспечение пожарной безопасности и безопасности людей на водных объектах</w:t>
            </w:r>
            <w:r>
              <w:rPr>
                <w:rFonts w:ascii="Times New Roman" w:hAnsi="Times New Roman" w:cs="Times New Roman"/>
                <w:sz w:val="24"/>
                <w:szCs w:val="24"/>
              </w:rPr>
            </w:r>
          </w:p>
        </w:tc>
      </w:tr>
      <w:tr>
        <w:trPr>
          <w:cantSplit w:val="0"/>
          <w:trHeight w:val="1839"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контроле за обстановкой на водных объектах Новгородской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 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1"/>
              <w:ind w:left="45" w:right="0"/>
              <w:spacing/>
              <w:jc w:val="center"/>
              <w:rPr>
                <w:rFonts w:ascii="Times New Roman" w:hAnsi="Times New Roman" w:cs="Times New Roman"/>
              </w:rPr>
            </w:pPr>
            <w:r>
              <w:rPr>
                <w:rFonts w:ascii="Times New Roman" w:hAnsi="Times New Roman" w:cs="Times New Roman"/>
              </w:rPr>
              <w:t>ЗНГУ НУНД и ПР</w:t>
            </w:r>
          </w:p>
          <w:p>
            <w:pPr>
              <w:pStyle w:val="para1"/>
              <w:ind w:left="45" w:right="0"/>
              <w:spacing/>
              <w:jc w:val="center"/>
              <w:rPr>
                <w:rFonts w:ascii="Times New Roman" w:hAnsi="Times New Roman" w:cs="Times New Roman"/>
              </w:rPr>
            </w:pPr>
            <w:r>
              <w:rPr>
                <w:rFonts w:ascii="Times New Roman" w:hAnsi="Times New Roman" w:cs="Times New Roman"/>
              </w:rPr>
              <w:t>НЦГИМС, НОБВО,</w:t>
            </w:r>
          </w:p>
          <w:p>
            <w:pPr>
              <w:spacing w:after="0" w:line="240" w:lineRule="auto"/>
              <w:jc w:val="center"/>
              <w:rPr>
                <w:lang w:eastAsia="ru-ru"/>
              </w:rPr>
            </w:pPr>
            <w:r>
              <w:rPr>
                <w:rFonts w:ascii="Times New Roman" w:hAnsi="Times New Roman" w:cs="Times New Roman"/>
                <w:sz w:val="24"/>
                <w:szCs w:val="24"/>
              </w:rPr>
              <w:t>МКУ «Управление по делам ГО и ЧС Великого Новгорода», (наименование организации)</w:t>
            </w:r>
            <w:r>
              <w:rPr>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Style w:val="char2"/>
                <w:sz w:val="24"/>
                <w:szCs w:val="24"/>
                <w:shd w:val="clear" w:fill="auto"/>
              </w:rPr>
              <w:t>23.</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реализации мероприятий по предупреждению и ликвидации ЧС на водных объектах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rPr>
                <w:rFonts w:ascii="Times New Roman" w:hAnsi="Times New Roman" w:cs="Times New Roman"/>
              </w:rPr>
            </w:pPr>
            <w:r>
              <w:rPr>
                <w:rStyle w:val="char10"/>
                <w:rFonts w:ascii="Times New Roman" w:hAnsi="Times New Roman" w:cs="Times New Roman"/>
              </w:rPr>
              <w:t>январь-</w:t>
            </w:r>
            <w:r>
              <w:rPr>
                <w:rStyle w:val="char10"/>
                <w:rFonts w:ascii="Times New Roman" w:hAnsi="Times New Roman" w:cs="Times New Roman"/>
              </w:rPr>
              <w:t>декабрь</w:t>
            </w:r>
            <w:r>
              <w:rPr>
                <w:rFonts w:ascii="Times New Roman" w:hAnsi="Times New Roman" w:cs="Times New Roman"/>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НОБВО, НЦГИМС,</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widowControl w:val="0"/>
              <w:rPr>
                <w:rFonts w:ascii="Times New Roman" w:hAnsi="Times New Roman" w:cs="Times New Roman"/>
                <w:sz w:val="24"/>
                <w:szCs w:val="24"/>
              </w:rPr>
            </w:pPr>
            <w:r>
              <w:rPr>
                <w:rFonts w:ascii="Times New Roman" w:hAnsi="Times New Roman" w:cs="Times New Roman"/>
                <w:sz w:val="24"/>
                <w:szCs w:val="24"/>
              </w:rPr>
              <w:t>Участие в контроле за оперативной обстановкой с пожарами и изучение крупных и характерных пожаров, происшедших на территории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НУОПТ и ПАСР, Администрация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pacing w:val="-10" w:percent="90"/>
                <w:sz w:val="24"/>
                <w:szCs w:val="24"/>
              </w:rPr>
            </w:pPr>
            <w:r>
              <w:rPr>
                <w:rStyle w:val="char17"/>
                <w:b w:val="0"/>
                <w:bCs w:val="0"/>
                <w:color w:val="auto"/>
              </w:rPr>
              <w:t>Участие в проверке готовности сил и средств городов, районов, организаций к пожароопасному периоду</w:t>
            </w:r>
            <w:r>
              <w:rPr>
                <w:rFonts w:ascii="Times New Roman" w:hAnsi="Times New Roman" w:cs="Times New Roman"/>
                <w:spacing w:val="-10" w:percent="90"/>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lang w:eastAsia="ru-ru"/>
              </w:rPr>
            </w:pPr>
            <w:r>
              <w:rPr>
                <w:rStyle w:val="char17"/>
                <w:b w:val="0"/>
                <w:bCs w:val="0"/>
                <w:color w:val="auto"/>
              </w:rPr>
              <w:t>по</w:t>
            </w:r>
            <w:r>
              <w:rPr>
                <w:rFonts w:ascii="Times New Roman" w:hAnsi="Times New Roman" w:cs="Times New Roman"/>
                <w:sz w:val="24"/>
                <w:szCs w:val="24"/>
                <w:lang w:eastAsia="ru-ru"/>
              </w:rPr>
            </w:r>
          </w:p>
          <w:p>
            <w:pPr>
              <w:pStyle w:val="para6"/>
              <w:keepNext w:val="0"/>
              <w:rPr>
                <w:rFonts w:ascii="Times New Roman" w:hAnsi="Times New Roman" w:cs="Times New Roman"/>
              </w:rPr>
            </w:pPr>
            <w:r>
              <w:rPr>
                <w:rStyle w:val="char17"/>
                <w:b w:val="0"/>
                <w:bCs w:val="0"/>
                <w:color w:val="auto"/>
              </w:rPr>
              <w:t>отдельному плану</w:t>
            </w:r>
            <w:r>
              <w:rPr>
                <w:rFonts w:ascii="Times New Roman" w:hAnsi="Times New Roman" w:cs="Times New Roman"/>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pacing w:val="-10" w:percent="90"/>
                <w:sz w:val="24"/>
                <w:szCs w:val="24"/>
              </w:rPr>
              <w:t>Начальники ПСО ФПС,</w:t>
            </w:r>
            <w:r>
              <w:rPr>
                <w:rFonts w:ascii="Times New Roman" w:hAnsi="Times New Roman" w:cs="Times New Roman"/>
                <w:sz w:val="24"/>
                <w:szCs w:val="24"/>
              </w:rPr>
              <w:t xml:space="preserve"> Администрация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50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44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 Учения и тренировки</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командно-штабном учении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отработке вопросов реагирования на чрезвычайные ситуации на объектах, осуществляющих образовательную деятельность</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10" w:percent="90"/>
                <w:sz w:val="24"/>
                <w:szCs w:val="24"/>
              </w:rPr>
            </w:pPr>
            <w:r>
              <w:rPr>
                <w:rFonts w:ascii="Times New Roman" w:hAnsi="Times New Roman" w:cs="Times New Roman"/>
                <w:spacing w:val="-10" w:percent="90"/>
                <w:sz w:val="24"/>
                <w:szCs w:val="24"/>
              </w:rPr>
              <w:t>НГУ, ЗНГУ (ГПС).</w:t>
            </w:r>
          </w:p>
          <w:p>
            <w:pPr>
              <w:spacing w:after="0" w:line="240" w:lineRule="auto"/>
              <w:jc w:val="center"/>
              <w:rPr>
                <w:rFonts w:ascii="Times New Roman" w:hAnsi="Times New Roman" w:cs="Times New Roman"/>
                <w:spacing w:val="-10" w:percent="90"/>
                <w:sz w:val="24"/>
                <w:szCs w:val="24"/>
              </w:rPr>
            </w:pPr>
            <w:r>
              <w:rPr>
                <w:rFonts w:ascii="Times New Roman" w:hAnsi="Times New Roman" w:cs="Times New Roman"/>
                <w:spacing w:val="-10" w:percent="90"/>
                <w:sz w:val="24"/>
                <w:szCs w:val="24"/>
              </w:rPr>
              <w:t>НУПТ и ПАСР, ЦУКС</w:t>
            </w:r>
          </w:p>
          <w:p>
            <w:pPr>
              <w:spacing w:after="0" w:line="240" w:lineRule="auto"/>
              <w:jc w:val="center"/>
              <w:rPr>
                <w:rFonts w:ascii="Times New Roman" w:hAnsi="Times New Roman" w:cs="Times New Roman"/>
                <w:sz w:val="24"/>
                <w:szCs w:val="24"/>
              </w:rPr>
            </w:pPr>
            <w:r>
              <w:rPr>
                <w:rFonts w:ascii="Times New Roman" w:hAnsi="Times New Roman" w:cs="Times New Roman"/>
                <w:spacing w:val="-10" w:percent="90"/>
                <w:sz w:val="24"/>
                <w:szCs w:val="24"/>
              </w:rPr>
              <w:t>НООППТ и ОАЗ,</w:t>
            </w: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образованию Администрации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образовательного учреждения)</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9"/>
              <w:ind w:left="80"/>
              <w:spacing w:after="0" w:line="274"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color w:val="auto"/>
                <w:sz w:val="24"/>
                <w:szCs w:val="24"/>
              </w:rPr>
            </w:pPr>
            <w:r>
              <w:rPr>
                <w:color w:val="auto"/>
                <w:sz w:val="24"/>
                <w:szCs w:val="24"/>
              </w:rPr>
              <w:t>Участие в проведении учений (тренировок)</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3"/>
              <w:spacing w:before="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sz w:val="24"/>
                <w:szCs w:val="24"/>
              </w:rPr>
            </w:pPr>
            <w:r>
              <w:rPr>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tabs defTabSz="708">
                <w:tab w:val="left" w:pos="860" w:leader="none"/>
                <w:tab w:val="center" w:pos="1062" w:leader="none"/>
              </w:tabs>
              <w:rPr>
                <w:rFonts w:ascii="Times New Roman" w:hAnsi="Times New Roman" w:cs="Times New Roman"/>
                <w:sz w:val="24"/>
                <w:szCs w:val="24"/>
              </w:rPr>
            </w:pPr>
            <w:r>
              <w:rPr>
                <w:rFonts w:ascii="Times New Roman" w:hAnsi="Times New Roman" w:cs="Times New Roman"/>
                <w:sz w:val="24"/>
                <w:szCs w:val="24"/>
              </w:rPr>
              <w:t>ЗНГУ (по АКУ),</w:t>
            </w:r>
          </w:p>
          <w:p>
            <w:pPr>
              <w:spacing w:after="0" w:line="240" w:lineRule="auto"/>
              <w:jc w:val="center"/>
              <w:tabs defTabSz="708">
                <w:tab w:val="left" w:pos="860" w:leader="none"/>
                <w:tab w:val="center" w:pos="1062" w:leader="none"/>
              </w:tabs>
              <w:rPr>
                <w:rFonts w:ascii="Times New Roman" w:hAnsi="Times New Roman" w:cs="Times New Roman"/>
                <w:sz w:val="24"/>
                <w:szCs w:val="24"/>
              </w:rPr>
            </w:pPr>
            <w:r>
              <w:rPr>
                <w:rFonts w:ascii="Times New Roman" w:hAnsi="Times New Roman" w:cs="Times New Roman"/>
                <w:sz w:val="24"/>
                <w:szCs w:val="24"/>
              </w:rPr>
              <w:t>ЗНГУ (по ГО и ЗН),</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ЗНГУ (по ГПС),</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НУГО и ЗН, НЦУКС,</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НУМТО, НГО и КПБПЛА, Администрации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rPr>
            </w:pPr>
            <w:r>
              <w:rPr>
                <w:rFonts w:ascii="Times New Roman" w:hAnsi="Times New Roman" w:cs="Times New Roman"/>
                <w:sz w:val="24"/>
                <w:szCs w:val="24"/>
              </w:rPr>
              <w:t>Подготовка и участие в штабной тренировке по гражданской обороне</w:t>
            </w:r>
            <w:r>
              <w:rPr>
                <w:rFonts w:ascii="Times New Roman" w:hAnsi="Times New Roman" w:cs="Times New Roman"/>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rPr>
            </w:pPr>
            <w:r>
              <w:rPr>
                <w:rFonts w:ascii="Times New Roman" w:hAnsi="Times New Roman" w:cs="Times New Roman"/>
                <w:sz w:val="24"/>
                <w:szCs w:val="24"/>
              </w:rPr>
              <w:t>август-октябрь</w:t>
            </w:r>
            <w:r>
              <w:rPr>
                <w:rFonts w:ascii="Times New Roman" w:hAnsi="Times New Roman" w:cs="Times New Roman"/>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rPr>
            </w:pPr>
            <w:r>
              <w:rPr>
                <w:rFonts w:ascii="Times New Roman" w:hAnsi="Times New Roman" w:cs="Times New Roman"/>
                <w:sz w:val="24"/>
                <w:szCs w:val="24"/>
              </w:rPr>
              <w:t xml:space="preserve">ЗНГУ (ГО и ЗН), </w:t>
            </w:r>
            <w:r>
              <w:rPr>
                <w:rFonts w:ascii="Times New Roman" w:hAnsi="Times New Roman" w:cs="Times New Roman"/>
              </w:rPr>
            </w:r>
          </w:p>
          <w:p>
            <w:pPr>
              <w:spacing w:after="0" w:line="240" w:lineRule="auto"/>
              <w:jc w:val="center"/>
              <w:rPr>
                <w:rFonts w:ascii="Times New Roman" w:hAnsi="Times New Roman" w:cs="Times New Roman"/>
              </w:rPr>
            </w:pPr>
            <w:r>
              <w:rPr>
                <w:rFonts w:ascii="Times New Roman" w:hAnsi="Times New Roman" w:cs="Times New Roman"/>
                <w:spacing w:val="-18" w:percent="81"/>
                <w:sz w:val="24"/>
                <w:szCs w:val="24"/>
              </w:rPr>
              <w:t xml:space="preserve">ЗНГУ-НУНД и ПР, </w:t>
            </w:r>
            <w:r>
              <w:rPr>
                <w:rFonts w:ascii="Times New Roman" w:hAnsi="Times New Roman" w:cs="Times New Roman"/>
              </w:rPr>
            </w:r>
          </w:p>
          <w:p>
            <w:pPr>
              <w:spacing w:after="0" w:line="240" w:lineRule="auto"/>
              <w:jc w:val="center"/>
              <w:rPr>
                <w:rFonts w:ascii="Times New Roman" w:hAnsi="Times New Roman" w:cs="Times New Roman"/>
              </w:rPr>
            </w:pPr>
            <w:r>
              <w:rPr>
                <w:rFonts w:ascii="Times New Roman" w:hAnsi="Times New Roman" w:cs="Times New Roman"/>
                <w:sz w:val="24"/>
                <w:szCs w:val="24"/>
              </w:rPr>
              <w:t>ЗНГУ (ГПС),</w:t>
            </w:r>
            <w:r>
              <w:rPr>
                <w:rFonts w:ascii="Times New Roman" w:hAnsi="Times New Roman" w:cs="Times New Roman"/>
              </w:rPr>
            </w:r>
          </w:p>
          <w:p>
            <w:pPr>
              <w:spacing w:after="0" w:line="240" w:lineRule="auto"/>
              <w:jc w:val="center"/>
              <w:rPr>
                <w:rFonts w:ascii="Times New Roman" w:hAnsi="Times New Roman" w:cs="Times New Roman"/>
              </w:rPr>
            </w:pPr>
            <w:r>
              <w:rPr>
                <w:rFonts w:ascii="Times New Roman" w:hAnsi="Times New Roman" w:cs="Times New Roman"/>
                <w:spacing w:val="-4" w:percent="96"/>
                <w:sz w:val="24"/>
                <w:szCs w:val="24"/>
              </w:rPr>
              <w:t>НУОПТ и ПАСР,</w:t>
            </w:r>
            <w:r>
              <w:rPr>
                <w:rFonts w:ascii="Times New Roman" w:hAnsi="Times New Roman" w:cs="Times New Roman"/>
                <w:spacing w:val="-18" w:percent="81"/>
                <w:sz w:val="24"/>
                <w:szCs w:val="24"/>
              </w:rPr>
              <w:t>НУГО и ЗН,</w:t>
            </w:r>
            <w:r>
              <w:rPr>
                <w:rFonts w:ascii="Times New Roman" w:hAnsi="Times New Roman" w:cs="Times New Roman"/>
              </w:rPr>
            </w:r>
          </w:p>
          <w:p>
            <w:pPr>
              <w:spacing w:after="0" w:line="240" w:lineRule="auto"/>
              <w:jc w:val="center"/>
              <w:rPr>
                <w:rFonts w:ascii="Times New Roman" w:hAnsi="Times New Roman" w:cs="Times New Roman"/>
              </w:rPr>
            </w:pPr>
            <w:r>
              <w:rPr>
                <w:rFonts w:ascii="Times New Roman" w:hAnsi="Times New Roman" w:cs="Times New Roman"/>
                <w:sz w:val="24"/>
                <w:szCs w:val="24"/>
              </w:rPr>
              <w:t>НУМТО, НУИТ и С,</w:t>
            </w:r>
            <w:r>
              <w:rPr>
                <w:rFonts w:ascii="Times New Roman" w:hAnsi="Times New Roman" w:cs="Times New Roman"/>
              </w:rPr>
            </w:r>
          </w:p>
          <w:p>
            <w:pPr>
              <w:spacing w:after="0" w:line="240" w:lineRule="auto"/>
              <w:jc w:val="center"/>
              <w:rPr>
                <w:rFonts w:ascii="Times New Roman" w:hAnsi="Times New Roman" w:cs="Times New Roman"/>
              </w:rPr>
            </w:pPr>
            <w:r>
              <w:rPr>
                <w:rFonts w:ascii="Times New Roman" w:hAnsi="Times New Roman" w:cs="Times New Roman"/>
                <w:sz w:val="24"/>
                <w:szCs w:val="24"/>
              </w:rPr>
              <w:t xml:space="preserve">НООМП и М, </w:t>
            </w:r>
            <w:r>
              <w:rPr>
                <w:rFonts w:ascii="Times New Roman" w:hAnsi="Times New Roman" w:cs="Times New Roman"/>
              </w:rPr>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НООППТ и ОАЗ, НЦУКС, Администрации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3.6. Работа с подрастающим поколением и молодежью по безопасности жизнедеятельности</w:t>
            </w: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3.7. Конкурсы</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Style w:val="char3"/>
                <w:rFonts w:ascii="Calibri" w:hAnsi="Calibri" w:cs="Calibri"/>
                <w:sz w:val="24"/>
                <w:szCs w:val="24"/>
                <w:shd w:val="clear" w:fill="auto"/>
              </w:rPr>
              <w:t>Участие в проведении</w:t>
            </w:r>
            <w:r>
              <w:rPr>
                <w:rStyle w:val="char3"/>
                <w:rFonts w:ascii="Calibri" w:hAnsi="Calibri" w:cs="Calibri"/>
                <w:sz w:val="24"/>
                <w:szCs w:val="24"/>
                <w:shd w:val="clear" w:fill="auto"/>
              </w:rPr>
              <w:t xml:space="preserve"> смотр</w:t>
            </w:r>
            <w:r>
              <w:rPr>
                <w:rStyle w:val="char3"/>
                <w:rFonts w:ascii="Calibri" w:hAnsi="Calibri" w:cs="Calibri"/>
                <w:sz w:val="24"/>
                <w:szCs w:val="24"/>
                <w:shd w:val="clear" w:fill="auto"/>
              </w:rPr>
              <w:t>а</w:t>
            </w:r>
            <w:r>
              <w:rPr>
                <w:rStyle w:val="char3"/>
                <w:rFonts w:ascii="Calibri" w:hAnsi="Calibri" w:cs="Calibri"/>
                <w:sz w:val="24"/>
                <w:szCs w:val="24"/>
                <w:shd w:val="clear" w:fill="auto"/>
              </w:rPr>
              <w:t>-конкурса на лучшее содержание защитных сооружений гражданской обороны в субъектах Российской Федерации, муниципальных образованиях и организациях</w:t>
            </w:r>
            <w:r>
              <w:rPr>
                <w:rFonts w:ascii="Times New Roman" w:hAnsi="Times New Roman" w:cs="Times New Roman"/>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Style w:val="char3"/>
                <w:rFonts w:ascii="Calibri" w:hAnsi="Calibri" w:cs="Calibri"/>
                <w:sz w:val="24"/>
                <w:szCs w:val="24"/>
                <w:shd w:val="clear" w:fill="auto"/>
              </w:rPr>
              <w:t>январь-сентябрь</w:t>
            </w:r>
            <w:r>
              <w:rPr>
                <w:rFonts w:ascii="Times New Roman" w:hAnsi="Times New Roman" w:cs="Times New Roman"/>
                <w:sz w:val="24"/>
                <w:szCs w:val="24"/>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7" w:right="-152"/>
              <w:spacing w:after="0" w:line="240" w:lineRule="auto"/>
              <w:jc w:val="center"/>
              <w:rPr>
                <w:rFonts w:ascii="Times New Roman" w:hAnsi="Times New Roman" w:cs="Times New Roman"/>
                <w:color w:val="000000"/>
                <w:sz w:val="24"/>
                <w:szCs w:val="24"/>
                <w:shd w:val="clear" w:fill="ffffff"/>
                <w:lang w:eastAsia="ru-ru"/>
              </w:rPr>
            </w:pPr>
            <w:r>
              <w:rPr>
                <w:rStyle w:val="char3"/>
                <w:rFonts w:ascii="Calibri" w:hAnsi="Calibri" w:cs="Calibri"/>
                <w:sz w:val="24"/>
                <w:szCs w:val="24"/>
                <w:shd w:val="clear" w:fill="auto"/>
              </w:rPr>
              <w:t>НУГО</w:t>
            </w:r>
            <w:r>
              <w:rPr>
                <w:rStyle w:val="char3"/>
                <w:rFonts w:ascii="Calibri" w:hAnsi="Calibri" w:cs="Calibri"/>
                <w:sz w:val="24"/>
                <w:szCs w:val="24"/>
                <w:shd w:val="clear" w:fill="auto"/>
              </w:rPr>
              <w:t xml:space="preserve"> </w:t>
            </w:r>
            <w:r>
              <w:rPr>
                <w:rStyle w:val="char3"/>
                <w:rFonts w:ascii="Calibri" w:hAnsi="Calibri" w:cs="Calibri"/>
                <w:sz w:val="24"/>
                <w:szCs w:val="24"/>
                <w:shd w:val="clear" w:fill="auto"/>
              </w:rPr>
              <w:t>и</w:t>
            </w:r>
            <w:r>
              <w:rPr>
                <w:rStyle w:val="char3"/>
                <w:rFonts w:ascii="Calibri" w:hAnsi="Calibri" w:cs="Calibri"/>
                <w:sz w:val="24"/>
                <w:szCs w:val="24"/>
                <w:shd w:val="clear" w:fill="auto"/>
              </w:rPr>
              <w:t xml:space="preserve"> </w:t>
            </w:r>
            <w:r>
              <w:rPr>
                <w:rStyle w:val="char3"/>
                <w:rFonts w:ascii="Calibri" w:hAnsi="Calibri" w:cs="Calibri"/>
                <w:sz w:val="24"/>
                <w:szCs w:val="24"/>
                <w:shd w:val="clear" w:fill="auto"/>
              </w:rPr>
              <w:t>ЗН</w:t>
            </w:r>
            <w:r>
              <w:rPr>
                <w:rStyle w:val="char3"/>
                <w:rFonts w:ascii="Calibri" w:hAnsi="Calibri" w:cs="Calibri"/>
                <w:sz w:val="24"/>
                <w:szCs w:val="24"/>
                <w:shd w:val="clear" w:fill="auto"/>
              </w:rPr>
              <w:t xml:space="preserve">, </w:t>
            </w:r>
            <w:r>
              <w:rPr>
                <w:rFonts w:ascii="Times New Roman" w:hAnsi="Times New Roman" w:cs="Times New Roman"/>
                <w:color w:val="000000"/>
                <w:sz w:val="24"/>
                <w:szCs w:val="24"/>
                <w:shd w:val="clear" w:fill="ffffff"/>
                <w:lang w:eastAsia="ru-ru"/>
              </w:rPr>
            </w:r>
          </w:p>
          <w:p>
            <w:pPr>
              <w:ind w:left="-87" w:right="-152"/>
              <w:spacing w:after="0" w:line="240" w:lineRule="auto"/>
              <w:jc w:val="center"/>
              <w:rPr>
                <w:rFonts w:ascii="Times New Roman" w:hAnsi="Times New Roman" w:cs="Times New Roman"/>
                <w:sz w:val="24"/>
                <w:szCs w:val="24"/>
              </w:rPr>
            </w:pPr>
            <w:r>
              <w:rPr>
                <w:rStyle w:val="char3"/>
                <w:rFonts w:ascii="Calibri" w:hAnsi="Calibri" w:cs="Calibri"/>
                <w:sz w:val="24"/>
                <w:szCs w:val="24"/>
                <w:shd w:val="clear" w:fill="auto"/>
              </w:rPr>
              <w:t>Администрация Великого Новгорода, МКУ «Управление по делам ГО и ЧС Великого Новгорода», (наименование организации, имеющей защитные сооружения)</w:t>
            </w: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проведении смотра-конкурса на лучшую учебно-материальную базу в области ГО и защиты от ЧС подведомственных организаций, курсов ГО и УКП органов местного самоуправления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ЗНГУ (ГО и ЗН),</w:t>
            </w:r>
          </w:p>
          <w:p>
            <w:pPr>
              <w:ind w:left="-87" w:right="-152"/>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НУГО и ЗН, </w:t>
            </w:r>
          </w:p>
          <w:p>
            <w:pPr>
              <w:ind w:left="-87" w:right="-152"/>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Великого Новгорода, курсы ГО Великого Новгорода, УКП ГО Великого Новгорода, (наименование организации)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57"/>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детского рисунка «Пожарный – профессия отважных»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НОКВР и ПО,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курсы ГО Великого Новгорода, </w:t>
            </w:r>
          </w:p>
          <w:p>
            <w:pPr>
              <w:ind w:left="-86"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57"/>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детского рисунка «Вместе мы сила!»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сентября-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октября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НОКВР и ПО,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курсы ГО Великого Новгорода,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r>
          </w:p>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IV</w:t>
            </w:r>
            <w:r>
              <w:rPr>
                <w:rFonts w:ascii="Times New Roman" w:hAnsi="Times New Roman" w:cs="Times New Roman"/>
                <w:b/>
                <w:bCs/>
                <w:sz w:val="24"/>
                <w:szCs w:val="24"/>
                <w:lang w:eastAsia="ru-ru"/>
              </w:rPr>
              <w:t>. МЕРОПРИЯТИЯ, ПРОВОДИМЫЕ АДМИНИСТРАЦИЕЙ ВЕЛИКОГО НОВГОРОДА</w:t>
            </w:r>
            <w:r>
              <w:rPr>
                <w:rFonts w:ascii="Times New Roman" w:hAnsi="Times New Roman" w:cs="Times New Roman"/>
                <w:b/>
                <w:bCs/>
                <w:sz w:val="24"/>
                <w:szCs w:val="24"/>
                <w:lang w:eastAsia="ru-ru"/>
              </w:rPr>
            </w:r>
          </w:p>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 Основные мероприятия в области гражданской обороны, предупреждения и ликвидации чрезвычайных ситуаций,</w:t>
              <w:br w:type="textWrapping"/>
              <w:t>обеспечения пожарной безопасности и безопасности людей на водных объектах</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за выполнением требований муниципальной программы «Защита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на территории Великого Новгорода на 2017-2025 годы»</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 января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 - председатель КПЛЧС и ОПБ Администрации Великого Новгорода, председатели комитетов: финансов, по экономике и инвестиционной политике, по образованию, культуры, начальник управления по физкультуре и спорту Администрации Великого Новгорода, начальник МКУ «Управление по делам ГО и ЧС Великого Новгорода»</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требований нормативно – правовых документов Правительства Новгородской области и Администрации Великого Новгорода в области гражданской обороны, предупреждения и ликвидации чрезвычайных ситуаций, пожарной безопасности и безопасности людей на водных объектах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eastAsia="A" w:cs="Times New Roman"/>
                <w:sz w:val="24"/>
                <w:szCs w:val="24"/>
              </w:rPr>
            </w:pPr>
            <w:r>
              <w:rPr>
                <w:rFonts w:ascii="Times New Roman" w:hAnsi="Times New Roman" w:eastAsia="A" w:cs="Times New Roman"/>
                <w:sz w:val="24"/>
                <w:szCs w:val="24"/>
              </w:rPr>
              <w:t xml:space="preserve">Мэр Великого Новгорода - председатель  КПЛЧС и ОПБ Администрации Великого Новгорода, </w:t>
            </w:r>
          </w:p>
          <w:p>
            <w:pPr>
              <w:ind w:left="-86"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МКУ «Управление по делам ГО и ЧС Великого Новгорода», (наименование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4.2. Мероприятия по подготовке органов управления, сил и средств ГО и городского звена Новгородской ОТП РСЧС, </w:t>
              <w:br w:type="textWrapping"/>
              <w:t>должностных лиц, специалистов и населения:</w:t>
            </w:r>
            <w:r>
              <w:rPr>
                <w:rFonts w:ascii="Times New Roman" w:hAnsi="Times New Roman" w:cs="Times New Roman"/>
                <w:sz w:val="24"/>
                <w:szCs w:val="24"/>
              </w:rPr>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тренировках по оповещению личного состава: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комиссии по предупреждению и ликвидации чрезвычайных ситуаций и обеспечению пожарной безопасности Администрации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февраля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июня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КПЛЧС и ОПБ Администрации Великого Новгорода, начальник, ОД МКУ «Управление по делам ГО и ЧС Великого Новгорода», </w:t>
            </w:r>
          </w:p>
          <w:p>
            <w:pPr>
              <w:ind w:left="-86"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комиссии по вопросам повышения устойчивости функционирования объектов экономики Великого Новгорода в мирное и военное время</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февраля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апреля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КПУФ Великого Новгорода, начальник, ОД МКУ «Управление по делам ГО и ЧС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эвакуационной комиссии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января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мая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ноября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эвакокомиссии Великого Новгорода, начальник, ОД  МКУ «Управление по делам ГО и ЧС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Тренировка по оповещению населения Великого Новгорода (техническая проверка системы оповещения)</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января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февраля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марта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апреля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мая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июня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июля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августа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сентября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ноября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 начальник, ОД МКУ «Управление по делам ГО и ЧС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штабных тренировках оперативных подразделений  КПЛЧС и ОПБ Администрации Великого Новгорода, оперативных дежурных смен и оперативной группы МКУ «Управление по делам ГО и ЧС Великого  Новгорода» по темам: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мероприятий по прогнозированию, возможному развитию весеннего половодья и обмену информацией при угрозе и возникновении чрезвычайных ситуаций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 апреля</w:t>
            </w:r>
          </w:p>
        </w:tc>
        <w:tc>
          <w:tcPr>
            <w:tcW w:w="304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КПЛЧС и ОПБ Администрации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оперативные дежурные смены, ОГ МКУ «Управление по делам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и ЧС</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1645"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«Действия органов управления, сил и средств городского звена Новгородской ОТП РСЧС по прогнозированию возможных аварий и их последствий на коммунально-энергетических сетях в осеннее - зимний период»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сентября</w:t>
            </w: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72" w:right="-108"/>
              <w:spacing w:after="0" w:line="240" w:lineRule="auto"/>
              <w:jc w:val="center"/>
              <w:rPr>
                <w:rFonts w:ascii="Times New Roman" w:hAnsi="Times New Roman" w:cs="Times New Roman"/>
                <w:sz w:val="24"/>
                <w:szCs w:val="24"/>
              </w:rPr>
            </w:pPr>
            <w:r>
              <w:rPr>
                <w:rStyle w:val="char2"/>
                <w:sz w:val="24"/>
                <w:szCs w:val="24"/>
                <w:shd w:val="clear" w:fill="auto"/>
              </w:rPr>
              <w:t>38.</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тактико-специальном учении - муниципальном соревновании санитарных постов в Великом Новгороде - 2023, по теме: «Совершенствование практических навыков органов управления санитарных постов организаций Великого Новгорода к действиям при ликвидации последствий чрезвычайных ситуаций и выполнения мероприятий по гражданской обороне»</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мая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w:t>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КПЛЧС и ОПБ Администрации Великого Новгорода, МКУ «Управление по делам ГО и ЧС Великого Новгорода», начальник  ПАСФ,  1ПСО ППС ГПС ГУ МЧС России по Новгородской области, УМВД России по городу Великий Новгород, областное отделение Российского Красного Креста, ГОБУЗ «ЦГКБ», ГОБУЗ «Новгородская станция скорой медицинской помощи», руководители, уполномоченные ГО и ЧС, (команда санитарного поста (наименование организации)</w:t>
            </w:r>
            <w:r>
              <w:rPr>
                <w:rFonts w:ascii="Times New Roman" w:hAnsi="Times New Roman" w:cs="Times New Roman"/>
                <w:sz w:val="24"/>
                <w:szCs w:val="24"/>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проведении учебно-методического сбора по подведению итогов деятельности органов управления городского звена Новгородской областной территориальной подсистемы РСЧС, выполнения мероприятий ГО в 2023 году и постановке задач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Мэр Великого Новгорода- председатель КПЛЧС и ОПБ Администрации Великого Новгорода, начальник МКУ «Управление по делам ГО и ЧС Великого Новгорода»,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72" w:right="-108"/>
              <w:spacing w:after="0" w:line="240" w:lineRule="auto"/>
              <w:jc w:val="center"/>
              <w:rPr>
                <w:rFonts w:ascii="Times New Roman" w:hAnsi="Times New Roman" w:cs="Times New Roman"/>
                <w:sz w:val="24"/>
                <w:szCs w:val="24"/>
              </w:rPr>
            </w:pPr>
            <w:r>
              <w:rPr>
                <w:rStyle w:val="char2"/>
                <w:sz w:val="24"/>
                <w:szCs w:val="24"/>
                <w:shd w:val="clear" w:fill="auto"/>
              </w:rPr>
              <w:t>40.</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штабной тренировке по обмену информацией при ликвидации чрезвычайных ситуаций на водных бассейнах Великого Новгорода: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поиске и спасении людей на водных объектах в зоне ответственности в зимний период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ноября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Мэр Великого Новгорода - председатель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КПЛЧС и ОПБ Администрации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Великого Новгорода,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ОД МКУ «Управление по делам ГО и ЧС Великого Новгорода», </w:t>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НОГБУ «Облводобъект»</w:t>
            </w:r>
            <w:r>
              <w:rPr>
                <w:rFonts w:ascii="Times New Roman" w:hAnsi="Times New Roman" w:cs="Times New Roman"/>
                <w:sz w:val="24"/>
                <w:szCs w:val="24"/>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подготовке и проведении штабной тренировки по гражданской обороне на территории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43"/>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 начальник МКУ «Управление по делам ГО и ЧС Великого Новгорода», (наименование объекта, отнесенного к категории по ГО, организации, разворачивающие СЭП, ССОО, ССОТ, ПСО, пункты выдачи СИЗ,</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имеющие ЗС ГО)</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тренировке по оповещению и сбору: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личного состава комиссии по предупреждению и ликвидации  чрезвычайных ситуаций и обеспечению Администрации Великого Новгорода</w:t>
            </w:r>
          </w:p>
        </w:tc>
        <w:tc>
          <w:tcPr>
            <w:tcW w:w="1850"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отдельным планам комиссий</w:t>
            </w:r>
          </w:p>
        </w:tc>
        <w:tc>
          <w:tcPr>
            <w:tcW w:w="304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Председатели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КПЛЧС и ОПБ Администрации Великого Новгорода, эвакокомиссии Великого Новгорода, КПУФ Великого Новгорода, начальник, ОД МКУ «Управление по делам ГО и ЧС Великого Новгорода», (наименование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личного состава эвакуационной комиссии Великого Новгорода</w:t>
            </w:r>
          </w:p>
        </w:tc>
        <w:tc>
          <w:tcPr>
            <w:tcW w:w="1850"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личного состава комиссии по вопросам повышения устойчивости функционирования организаций Великого Новгорода в мирное и военное время</w:t>
            </w:r>
          </w:p>
        </w:tc>
        <w:tc>
          <w:tcPr>
            <w:tcW w:w="1850"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заседаниях комиссии по предупреждению и ликвидации чрезвычайных ситуаций и обеспечения пожарной безопасности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Мэр Великого Новгорода – председатель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КПЛЧС и ОПБ Администрации Великого Новгорода,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заседаниях эвакуационной комиссии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эвакуационной комиссии Великого Новгорода,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заседаниях комиссии по вопросам повышения устойчивости функционирования организаций на территории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КПУФ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входящей в состав 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4.3. Мероприятия по проверке готовности органов управления, сил и средств ГО и городского звена Новгородской ОТП РСЧС </w:t>
              <w:br w:type="textWrapping"/>
              <w:t>к действиям по предназначению</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проверках готовности сил и средств  организаций, привлекаемых в пожароопасный период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по делам ГО и ЧС Великого Новгорода», (наименование привлекаемой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4.4. Конкурсы</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организации и проведении конкурса детского рисунка «Пожарный – профессия «отважных»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образованию Администрации Великого Новгорода, курсы ГО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смотре-конкурсе защитных сооружений ГО на территории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КУМИ Администрации Великого Новгорода, МКУ «Управление по делам ГО и ЧС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имеющей защитные сооружения)</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и участие в проведении смотра-конкурса на звание «Лучший учебно-консультационный пункт» среди муниципальных образований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 (наименование организации, создающие УКП в Великом Новгороде)</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 участие в проведении смотра-конкурса «Лучшая учебно-материальная база ГО и ЧС» среди организаций и муниципальных образований Новгородской области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КПЛЧС и ОПБ Администрации Великого Новгорода, МКУ «Управление по делам ГО и ЧС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организации и проведении конкурса детского рисунка «Спасение людей – достоинство отважных»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сентября-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октября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образованию Администрации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4.5. Памятные, праздничные, культурно-массовые и другие мероприятия</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pacing w:val="-4" w:percent="96"/>
                <w:sz w:val="24"/>
                <w:szCs w:val="24"/>
              </w:rPr>
            </w:pPr>
            <w:r>
              <w:rPr>
                <w:rFonts w:ascii="Times New Roman" w:hAnsi="Times New Roman" w:cs="Times New Roman"/>
                <w:spacing w:val="-4" w:percent="96"/>
                <w:sz w:val="24"/>
                <w:szCs w:val="24"/>
              </w:rPr>
              <w:t>Участие в организации и проведении мероприятий, приуроченных к празднованию 79-летия освобождения Новгорода от немецко-фашистских захватчиков</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января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 Великого Новгорода, комитеты и управления Администрации Великого Новгорода, начальник МКУ «Управление по делам ГО и ЧС Великого Новгорода»,</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pacing w:val="-4" w:percent="96"/>
                <w:sz w:val="24"/>
                <w:szCs w:val="24"/>
              </w:rPr>
            </w:pPr>
            <w:r>
              <w:rPr>
                <w:rFonts w:ascii="Times New Roman" w:hAnsi="Times New Roman" w:cs="Times New Roman"/>
                <w:spacing w:val="-4" w:percent="96"/>
                <w:sz w:val="24"/>
                <w:szCs w:val="24"/>
              </w:rPr>
              <w:t>Организация и проведение мероприятий, приуроченных к празднованию 78</w:t>
            </w:r>
            <w:r>
              <w:rPr>
                <w:rFonts w:ascii="Times New Roman" w:hAnsi="Times New Roman" w:cs="Times New Roman"/>
                <w:b/>
                <w:bCs/>
                <w:spacing w:val="-4" w:percent="96"/>
                <w:sz w:val="24"/>
                <w:szCs w:val="24"/>
              </w:rPr>
              <w:t>-</w:t>
            </w:r>
            <w:r>
              <w:rPr>
                <w:rFonts w:ascii="Times New Roman" w:hAnsi="Times New Roman" w:cs="Times New Roman"/>
                <w:spacing w:val="-4" w:percent="96"/>
                <w:sz w:val="24"/>
                <w:szCs w:val="24"/>
              </w:rPr>
              <w:t>летия Победы в Великой Отечественной войне 1941-1945 гг.</w:t>
            </w:r>
            <w:r>
              <w:rPr>
                <w:rFonts w:ascii="Times New Roman" w:hAnsi="Times New Roman" w:cs="Times New Roman"/>
                <w:spacing w:val="-4" w:percent="96"/>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мая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Мэр Великого Новгорода, комитеты и управления Администрации Великого Новгорода, начальник МКУ «Управление по делам ГО и ЧС Великого Новгорода»,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eastAsia="ru-ru"/>
              </w:rPr>
              <w:t>V</w:t>
            </w:r>
            <w:r>
              <w:rPr>
                <w:rFonts w:ascii="Times New Roman" w:hAnsi="Times New Roman" w:cs="Times New Roman"/>
                <w:b/>
                <w:bCs/>
                <w:sz w:val="24"/>
                <w:szCs w:val="24"/>
                <w:lang w:eastAsia="ru-ru"/>
              </w:rPr>
              <w:t xml:space="preserve">. </w:t>
            </w:r>
            <w:r>
              <w:rPr>
                <w:rFonts w:ascii="Times New Roman" w:hAnsi="Times New Roman" w:cs="Times New Roman"/>
                <w:b/>
                <w:bCs/>
                <w:sz w:val="24"/>
                <w:szCs w:val="24"/>
              </w:rPr>
              <w:t>МЕРОПРИЯТИЯ, ПРОВОДИМЫЕ (наименование организации)</w:t>
            </w:r>
            <w:r>
              <w:rPr>
                <w:rFonts w:ascii="Times New Roman" w:hAnsi="Times New Roman" w:cs="Times New Roman"/>
                <w:b/>
                <w:bCs/>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5.1. Разработка основных планирующих и отчетных документов</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 представление доклада о состоянии ГО, отчетов и донесений (в соответствии с Регламентом сбора и обмена информацией в области гражданской обороны, представляемые в повседневной деятельности)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до 15 января и</w:t>
            </w:r>
          </w:p>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до 15 июня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Уточнение (корректировка) Плана гражданской обороны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16 февраля </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Уточнение (корректировка) Плана действий по предупреждению и ликвидации  чрезвычайных ситуаций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16 февраля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Уточнение (корректировка) Плана приведения в готовность гражданской обороны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16 февраля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Корректировка (уточнение) Плана эвакуационных мероприятий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16 февраля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эвакокомиссии,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Плана основных мероприятий (наименование организации)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до 15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Согласование и утверждение, установленным порядком, Плана основных мероприятий (наименование организации)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29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5.2. Мероприятия по реагированию на возможные чрезвычайные ситуации, </w:t>
            </w:r>
          </w:p>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ru-ru"/>
              </w:rPr>
              <w:t>обеспечение пожарной безопасности и безопасности людей на водных объектах</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гидрометеорологической обстановки, снегозапасов и влагосодержания почвы на территории Великого Новгорода и организации (наименование)</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январь-апрель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реализации муниципальной программы «Защита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на территории Великого Новгорода на 2017-2025 годы»</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Комитеты Администрации Великого Новгорода, руководитель подведомственно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предупреждению и ликвидации ЧС и обеспечению безопасности людей на водных объектах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привлекаемой организации, председатель КПЛЧС и ОПБ,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комиссии по предупреждению и ликвидации чрезвычайных ситуаций и обеспечения пожарной безопасности</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председатель </w:t>
            </w:r>
          </w:p>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КПЛЧС и ОПБ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эвакуационной комиссии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эвакуационной комиссии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комиссии по вопросам повышения устойчивости функционирования организации в мирное и военное время</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left="-86" w:right="-15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КПУФ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сведений в МКУ «Управление по делам ГО и ЧС Великого Новгорода» о имеющейся автомобильной, инженерной и специальной технике, выделяемой (привлекаемой) для проведения АСДНР на территории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pacing w:val="7" w:percent="107"/>
                <w:sz w:val="24"/>
                <w:szCs w:val="24"/>
                <w:shd w:val="clear" w:fill="ffffff"/>
                <w:lang w:eastAsia="ru-ru"/>
              </w:rPr>
            </w:pPr>
            <w:r>
              <w:rPr>
                <w:rStyle w:val="char15"/>
                <w:color w:val="auto"/>
                <w:sz w:val="24"/>
                <w:szCs w:val="24"/>
                <w:shd w:val="clear" w:fill="auto"/>
              </w:rPr>
              <w:t>Мониторинг паводковой обстановки на водоемах Великого Новгорода</w:t>
            </w:r>
            <w:r>
              <w:rPr>
                <w:rStyle w:val="char15"/>
                <w:color w:val="auto"/>
                <w:sz w:val="24"/>
                <w:szCs w:val="24"/>
                <w:shd w:val="clear" w:fill="auto"/>
              </w:rPr>
              <w:t xml:space="preserve"> и территории объекта</w:t>
            </w:r>
            <w:r>
              <w:rPr>
                <w:rFonts w:ascii="Times New Roman" w:hAnsi="Times New Roman" w:cs="Times New Roman"/>
                <w:spacing w:val="7" w:percent="107"/>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Style w:val="char14"/>
                <w:rFonts w:ascii="Times New Roman" w:hAnsi="Times New Roman" w:cs="Calibri"/>
                <w:color w:val="auto"/>
                <w:sz w:val="24"/>
                <w:szCs w:val="24"/>
                <w:shd w:val="clear" w:fill="auto"/>
              </w:rPr>
              <w:t>февраль–май</w:t>
            </w:r>
            <w:r>
              <w:rPr>
                <w:rFonts w:ascii="Times New Roman" w:hAnsi="Times New Roman" w:cs="Times New Roman"/>
                <w:sz w:val="24"/>
                <w:szCs w:val="24"/>
                <w:shd w:val="clear" w:fill="ffffff"/>
                <w:lang w:eastAsia="ru-ru"/>
              </w:rPr>
            </w:r>
          </w:p>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Fonts w:ascii="Times New Roman" w:hAnsi="Times New Roman" w:cs="Times New Roman"/>
                <w:sz w:val="24"/>
                <w:szCs w:val="24"/>
                <w:shd w:val="clear" w:fill="ffffff"/>
                <w:lang w:eastAsia="ru-ru"/>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сведений в МКУ «Управление по делам ГО и ЧС Великого Новгорода» по имеющемуся автотранспорту, привлекаемому для проведения эвакуации населения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 председатель эвакокомиссии</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pacing w:val="7" w:percent="107"/>
                <w:sz w:val="24"/>
                <w:szCs w:val="24"/>
                <w:shd w:val="clear" w:fill="ffffff"/>
                <w:lang w:eastAsia="ru-ru"/>
              </w:rPr>
            </w:pPr>
            <w:r>
              <w:rPr>
                <w:rStyle w:val="char15"/>
                <w:color w:val="auto"/>
                <w:sz w:val="24"/>
                <w:szCs w:val="24"/>
                <w:shd w:val="clear" w:fill="auto"/>
              </w:rPr>
              <w:t xml:space="preserve">Еженедельный мониторинг пожарной обстановки на территории </w:t>
            </w:r>
            <w:r>
              <w:rPr>
                <w:rStyle w:val="char15"/>
                <w:color w:val="auto"/>
                <w:sz w:val="24"/>
                <w:szCs w:val="24"/>
                <w:shd w:val="clear" w:fill="auto"/>
              </w:rPr>
              <w:t>организации</w:t>
            </w:r>
            <w:r>
              <w:rPr>
                <w:rFonts w:ascii="Times New Roman" w:hAnsi="Times New Roman" w:cs="Times New Roman"/>
                <w:spacing w:val="7" w:percent="107"/>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Style w:val="char14"/>
                <w:rFonts w:ascii="Times New Roman" w:hAnsi="Times New Roman" w:cs="Calibri"/>
                <w:color w:val="auto"/>
                <w:sz w:val="24"/>
                <w:szCs w:val="24"/>
                <w:shd w:val="clear" w:fill="auto"/>
              </w:rPr>
              <w:t xml:space="preserve">01 апреля - </w:t>
            </w:r>
            <w:r>
              <w:rPr>
                <w:rFonts w:ascii="Times New Roman" w:hAnsi="Times New Roman" w:cs="Times New Roman"/>
                <w:sz w:val="24"/>
                <w:szCs w:val="24"/>
                <w:shd w:val="clear" w:fill="ffffff"/>
                <w:lang w:eastAsia="ru-ru"/>
              </w:rPr>
            </w:r>
          </w:p>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Style w:val="char14"/>
                <w:rFonts w:ascii="Times New Roman" w:hAnsi="Times New Roman" w:cs="Calibri"/>
                <w:color w:val="auto"/>
                <w:sz w:val="24"/>
                <w:szCs w:val="24"/>
                <w:shd w:val="clear" w:fill="auto"/>
              </w:rPr>
              <w:t>31 октября</w:t>
            </w:r>
            <w:r>
              <w:rPr>
                <w:rFonts w:ascii="Times New Roman" w:hAnsi="Times New Roman" w:cs="Times New Roman"/>
                <w:sz w:val="24"/>
                <w:szCs w:val="24"/>
                <w:shd w:val="clear" w:fill="ffffff"/>
                <w:lang w:eastAsia="ru-ru"/>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pacing w:val="7" w:percent="107"/>
                <w:sz w:val="24"/>
                <w:szCs w:val="24"/>
                <w:shd w:val="clear" w:fill="ffffff"/>
                <w:lang w:eastAsia="ru-ru"/>
              </w:rPr>
            </w:pPr>
            <w:r>
              <w:rPr>
                <w:rStyle w:val="char15"/>
                <w:color w:val="auto"/>
                <w:sz w:val="24"/>
                <w:szCs w:val="24"/>
                <w:shd w:val="clear" w:fill="auto"/>
              </w:rPr>
              <w:t xml:space="preserve">Мониторинг обстановки </w:t>
            </w:r>
            <w:r>
              <w:rPr>
                <w:rStyle w:val="char15"/>
                <w:color w:val="auto"/>
                <w:sz w:val="24"/>
                <w:szCs w:val="24"/>
                <w:shd w:val="clear" w:fill="auto"/>
              </w:rPr>
              <w:t>на территории организации</w:t>
            </w:r>
            <w:r>
              <w:rPr>
                <w:rStyle w:val="char15"/>
                <w:color w:val="auto"/>
                <w:sz w:val="24"/>
                <w:szCs w:val="24"/>
                <w:shd w:val="clear" w:fill="auto"/>
              </w:rPr>
              <w:t xml:space="preserve"> при возникновении дождевого паводка</w:t>
            </w:r>
            <w:r>
              <w:rPr>
                <w:rFonts w:ascii="Times New Roman" w:hAnsi="Times New Roman" w:cs="Times New Roman"/>
                <w:spacing w:val="7" w:percent="107"/>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Style w:val="char14"/>
                <w:rFonts w:ascii="Times New Roman" w:hAnsi="Times New Roman" w:cs="Calibri"/>
                <w:color w:val="auto"/>
                <w:sz w:val="24"/>
                <w:szCs w:val="24"/>
                <w:shd w:val="clear" w:fill="auto"/>
              </w:rPr>
              <w:t>апрель-ноябрь</w:t>
            </w:r>
            <w:r>
              <w:rPr>
                <w:rFonts w:ascii="Times New Roman" w:hAnsi="Times New Roman" w:cs="Times New Roman"/>
                <w:sz w:val="24"/>
                <w:szCs w:val="24"/>
                <w:shd w:val="clear" w:fill="ffffff"/>
                <w:lang w:eastAsia="ru-ru"/>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pacing w:val="1" w:percent="101"/>
                <w:sz w:val="24"/>
                <w:szCs w:val="24"/>
                <w:shd w:val="clear" w:fill="ffffff"/>
                <w:lang w:eastAsia="ru-ru"/>
              </w:rPr>
            </w:pPr>
            <w:r>
              <w:rPr>
                <w:rFonts w:ascii="Times New Roman" w:hAnsi="Times New Roman" w:cs="Times New Roman"/>
                <w:sz w:val="24"/>
                <w:szCs w:val="24"/>
              </w:rPr>
              <w:t>Руководитель организации, председатель КПЛЧС и ОПБ, уполномоченный ГО и ЧС</w:t>
            </w:r>
            <w:r>
              <w:rPr>
                <w:rFonts w:ascii="Times New Roman" w:hAnsi="Times New Roman" w:cs="Times New Roman"/>
                <w:spacing w:val="1" w:percent="101"/>
                <w:sz w:val="24"/>
                <w:szCs w:val="24"/>
                <w:shd w:val="clear" w:fill="ffffff"/>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готовности объектов жизнеобеспечения организации к отопительному периоду 2023-2024 гг.</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август-ноябрь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прохождения отопительного периода на территории организации в осенне-зимний период 2023-2024 гг.</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октябрь-апрель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наличия и исправности автономных резервных источников электропитания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контроль за приведением в готовность к приему укрываемых защитных сооружений гражданской обороны</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организации и контроле за доведением до требуемого количества для работающего персонала организации средств индивидуальной защиты</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 поддержание в постоянной готовности системы оповещения работающего персонала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председатель КПЛЧС и ОПБ, председатель КПУФ,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профессиональной подготовки обслуживающего персонала, ответственного за включение (запуск) систем оповещения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начальник ДДС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5.3. Учения и тренировки</w:t>
            </w:r>
            <w:r>
              <w:rPr>
                <w:rFonts w:ascii="Times New Roman" w:hAnsi="Times New Roman" w:cs="Times New Roman"/>
                <w:sz w:val="24"/>
                <w:szCs w:val="24"/>
              </w:rPr>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Тренировки по оповещению и сбору: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личного состава комиссии по предупреждению и ликвидации  чрезвычайных ситуаций и обеспечению пожарной безопасности</w:t>
            </w:r>
          </w:p>
        </w:tc>
        <w:tc>
          <w:tcPr>
            <w:tcW w:w="1850"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отдельным планам комиссий</w:t>
            </w:r>
          </w:p>
        </w:tc>
        <w:tc>
          <w:tcPr>
            <w:tcW w:w="304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председатели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КПЛЧС и ОПБ, эвакокомиссии, КПУФ, уполномоченный ГО и ЧС </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личного состава эвакуационной комиссии</w:t>
            </w:r>
          </w:p>
        </w:tc>
        <w:tc>
          <w:tcPr>
            <w:tcW w:w="1850"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личного состава комиссии по вопросам повышения устойчивости функционирования организации в мирное и военное время </w:t>
            </w:r>
          </w:p>
        </w:tc>
        <w:tc>
          <w:tcPr>
            <w:tcW w:w="1850"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ind w:right="-106"/>
              <w:spacing w:after="0" w:line="240" w:lineRule="auto"/>
              <w:jc w:val="center"/>
              <w:rPr>
                <w:rFonts w:ascii="Times New Roman" w:hAnsi="Times New Roman" w:cs="Times New Roman"/>
                <w:sz w:val="24"/>
                <w:szCs w:val="24"/>
              </w:rPr>
            </w:pPr>
            <w:r>
              <w:rPr>
                <w:rStyle w:val="char2"/>
                <w:sz w:val="24"/>
                <w:szCs w:val="24"/>
                <w:shd w:val="clear" w:fill="auto"/>
              </w:rPr>
              <w:t>80</w:t>
            </w:r>
            <w:r>
              <w:rPr>
                <w:rStyle w:val="char2"/>
                <w:sz w:val="24"/>
                <w:szCs w:val="24"/>
                <w:shd w:val="clear" w:fill="auto"/>
              </w:rPr>
              <w:t>.</w:t>
            </w:r>
            <w:r>
              <w:rPr>
                <w:rFonts w:ascii="Times New Roman" w:hAnsi="Times New Roman" w:cs="Times New Roman"/>
                <w:sz w:val="24"/>
                <w:szCs w:val="24"/>
              </w:rPr>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Тренировка по оповещению личного состава, входящего в объектовое звено ОТП РСЧС и ГО</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февраля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апреля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сентября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Руководитель организации, начальник ДДС, уполномоченный ГО и ЧС</w:t>
            </w:r>
            <w:r>
              <w:rPr>
                <w:rFonts w:ascii="Times New Roman" w:hAnsi="Times New Roman" w:cs="Times New Roman"/>
                <w:sz w:val="24"/>
                <w:szCs w:val="24"/>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тренировка по теме: «Действия личного состава организации при возникновении пожара»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декабря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cs="Times New Roman"/>
                <w:color w:val="000000"/>
                <w:sz w:val="24"/>
                <w:szCs w:val="24"/>
              </w:rPr>
              <w:t xml:space="preserve"> личный состав привлекаемого подразделения</w:t>
            </w: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и проведение штабной тренировки по гражданской обороне</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октября</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cs="Times New Roman"/>
                <w:color w:val="000000"/>
                <w:sz w:val="24"/>
                <w:szCs w:val="24"/>
              </w:rPr>
              <w:t xml:space="preserve"> личный состав привлекаемого подразделения</w:t>
            </w: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 Сборы и совещания</w:t>
            </w:r>
          </w:p>
        </w:tc>
      </w:tr>
      <w:tr>
        <w:trPr>
          <w:cantSplit w:val="0"/>
          <w:trHeight w:val="302" w:hRule="atLeast"/>
        </w:trPr>
        <w:tc>
          <w:tcPr>
            <w:tcW w:w="58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торжественных мероприятиях, посвященных: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r>
          </w:p>
        </w:tc>
        <w:tc>
          <w:tcPr>
            <w:tcW w:w="304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lang w:eastAsia="ru-ru"/>
              </w:rPr>
              <w:t xml:space="preserve">личный состав </w:t>
            </w:r>
            <w:r>
              <w:rPr>
                <w:rFonts w:ascii="Times New Roman" w:hAnsi="Times New Roman" w:cs="Times New Roman"/>
                <w:sz w:val="24"/>
                <w:szCs w:val="24"/>
                <w:lang w:eastAsia="ru-ru"/>
              </w:rPr>
            </w:r>
          </w:p>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610"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t>освобождению Великого Новгорода от немецко-фашистских захватчиков</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t>20 января</w:t>
            </w: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rPr>
              <w:t>празднованию 91-й годовщины образования гражданской обороны</w:t>
            </w:r>
            <w:r>
              <w:rPr>
                <w:rFonts w:ascii="Times New Roman" w:hAnsi="Times New Roman" w:cs="Times New Roman"/>
                <w:sz w:val="24"/>
                <w:szCs w:val="24"/>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t>4 октября</w:t>
            </w:r>
          </w:p>
        </w:tc>
        <w:tc>
          <w:tcPr>
            <w:tcW w:w="304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учебно-методическом сборе по подведению итого деятельности городского звена Новгородской ОТП РСЧС и системы ГО в Великом Новгороде</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совещания по подведению итогов деятельности объектового звена ОТП РСЧС и ГО за 2023 год и постановке задач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 Обучение должностных лиц</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контроль подготовки руководящего состава организации, входящего в состав объектового звена ОТП РСЧС, руководителей созданных формирований в ГОКУ «Управление ЗН и по ОПБ Новгородской области» и курсах ГО Великого Новгорода</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и контроль проведения учений и тренировок </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работающих по утвержденной МЧС программе курсового обучения</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контроля проведения с работниками организации вводного инструктажа по ГО совместно с инструктажем по действиям в ЧС</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 xml:space="preserve">в течение </w:t>
            </w:r>
          </w:p>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eastAsia="A"/>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eastAsia="A"/>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создания и поддержания в рабочем состоянии соответствующей учебно-материальной базы в области ГО и защиты от ЧС подведомственных организаций</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 xml:space="preserve">в течение </w:t>
            </w:r>
          </w:p>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eastAsia="A"/>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eastAsia="A"/>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осуществление контроля за подготовкой личного состава формирований</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 xml:space="preserve">в течение </w:t>
            </w:r>
          </w:p>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eastAsia="A"/>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eastAsia="A"/>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72" w:right="-108"/>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 ГОКУ «Управление ЗНЧС и ПБ Новгородской области» заявок на обучение руководителей, должностных лиц городского звена Новгородской ОТП РСЧС и должностных лиц, входящих в состав, созданных комиссий Великого Новгорода в области ГО и ЧС</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до 15 марта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eastAsia="A"/>
                <w:sz w:val="24"/>
                <w:szCs w:val="24"/>
              </w:rPr>
            </w:pPr>
            <w:r>
              <w:rPr>
                <w:rFonts w:ascii="Times New Roman" w:hAnsi="Times New Roman" w:cs="Times New Roman"/>
                <w:sz w:val="24"/>
                <w:szCs w:val="24"/>
              </w:rPr>
              <w:t>Руководитель организации, уполномоченный ГО и ЧС</w:t>
            </w:r>
            <w:r>
              <w:rPr>
                <w:rFonts w:ascii="Times New Roman" w:hAnsi="Times New Roman" w:eastAsia="A"/>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контрольных проверках по автоматизированной системе централизованного оповещения населения Новгородской области в чрезвычайных ситуациях</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отдельному плану </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 начальник ДДС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ru-ru"/>
              </w:rPr>
              <w:t xml:space="preserve">5.6. Мероприятия по проверке готовности органов управления, сил и средств ГО и объектового звена Новгородской ОТП РСЧС </w:t>
              <w:br w:type="textWrapping"/>
              <w:t>к действиям по предназначению</w:t>
            </w: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разработкой, согласованием и утверждением Плана основных мероприятий в области ГО, ЧС, ОПБ и БЛВО организации на 2024 год</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до 1 марта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pacing w:val="7" w:percent="107"/>
                <w:sz w:val="24"/>
                <w:szCs w:val="24"/>
                <w:shd w:val="clear" w:fill="ffffff"/>
                <w:lang w:eastAsia="ru-ru"/>
              </w:rPr>
            </w:pPr>
            <w:r>
              <w:rPr>
                <w:rFonts w:ascii="Times New Roman" w:hAnsi="Times New Roman" w:cs="Times New Roman"/>
                <w:sz w:val="24"/>
                <w:szCs w:val="24"/>
                <w:lang w:eastAsia="ru-ru"/>
              </w:rPr>
              <w:t>Представление информации в МКУ «Управление по делам ГО и ЧС Великого Новгорода» о готовности сил и средств, входящих в состав городского звена ОТП РСЧС, привлекаемых по</w:t>
            </w:r>
            <w:r>
              <w:rPr>
                <w:rFonts w:ascii="Times New Roman" w:hAnsi="Times New Roman" w:cs="Times New Roman"/>
                <w:sz w:val="24"/>
                <w:szCs w:val="24"/>
                <w:lang w:eastAsia="ru-ru"/>
              </w:rPr>
              <w:t xml:space="preserve"> защите населения и территорий Великого Новгорода от чрезвычайных ситуаци</w:t>
            </w:r>
            <w:r>
              <w:rPr>
                <w:rFonts w:ascii="Times New Roman" w:hAnsi="Times New Roman" w:cs="Times New Roman"/>
                <w:sz w:val="24"/>
                <w:szCs w:val="24"/>
                <w:lang w:eastAsia="ru-ru"/>
              </w:rPr>
              <w:t>й в паводкоопасном  периоде 2023</w:t>
            </w:r>
            <w:r>
              <w:rPr>
                <w:rFonts w:ascii="Times New Roman" w:hAnsi="Times New Roman" w:cs="Times New Roman"/>
                <w:sz w:val="24"/>
                <w:szCs w:val="24"/>
                <w:lang w:eastAsia="ru-ru"/>
              </w:rPr>
              <w:t xml:space="preserve"> года</w:t>
            </w:r>
            <w:r>
              <w:rPr>
                <w:rFonts w:ascii="Times New Roman" w:hAnsi="Times New Roman" w:cs="Times New Roman"/>
                <w:spacing w:val="7" w:percent="107"/>
                <w:sz w:val="24"/>
                <w:szCs w:val="24"/>
                <w:shd w:val="clear" w:fill="ffffff"/>
                <w:lang w:eastAsia="ru-ru"/>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8"/>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cs="Times New Roman"/>
                <w:sz w:val="24"/>
                <w:szCs w:val="24"/>
                <w:shd w:val="clear" w:fill="ffffff"/>
                <w:lang w:eastAsia="ru-ru"/>
              </w:rPr>
            </w:pPr>
            <w:r>
              <w:rPr>
                <w:rFonts w:ascii="Times New Roman" w:hAnsi="Times New Roman" w:cs="Times New Roman"/>
                <w:sz w:val="24"/>
                <w:szCs w:val="24"/>
                <w:lang w:eastAsia="ru-ru"/>
              </w:rPr>
              <w:t>до 8 апреля</w:t>
            </w:r>
            <w:r>
              <w:rPr>
                <w:rFonts w:ascii="Times New Roman" w:hAnsi="Times New Roman" w:cs="Times New Roman"/>
                <w:sz w:val="24"/>
                <w:szCs w:val="24"/>
                <w:shd w:val="clear" w:fill="ffffff"/>
                <w:lang w:eastAsia="ru-ru"/>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привлекаемой организации, уполномоченный ГО и ЧС</w:t>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созданием и поддержанием в готовности формирований</w:t>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pacing w:val="-6" w:percent="94"/>
                <w:sz w:val="24"/>
                <w:szCs w:val="24"/>
              </w:rPr>
            </w:pPr>
            <w:r>
              <w:rPr>
                <w:rFonts w:ascii="Times New Roman" w:hAnsi="Times New Roman" w:cs="Times New Roman"/>
                <w:spacing w:val="-6" w:percent="94"/>
                <w:sz w:val="24"/>
                <w:szCs w:val="24"/>
              </w:rPr>
              <w:t>в течение года</w:t>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организации, уполномоченный ГО и ЧС</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14570" w:type="dxa"/>
            <w:gridSpan w:val="10"/>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5.7. Организация проверочных мероприятий по направлениям деятельности структурных подразделений</w:t>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sz w:val="24"/>
                <w:szCs w:val="24"/>
              </w:rPr>
            </w:pPr>
            <w:r>
              <w:rPr>
                <w:rFonts w:ascii="Times New Roman" w:hAnsi="Times New Roman" w:cs="Times New Roman"/>
                <w:sz w:val="24"/>
                <w:szCs w:val="24"/>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r>
        <w:trPr>
          <w:cantSplit w:val="0"/>
          <w:trHeight w:val="302" w:hRule="atLeast"/>
        </w:trPr>
        <w:tc>
          <w:tcPr>
            <w:tcW w:w="5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pStyle w:val="para2"/>
              <w:ind w:left="0" w:right="-106"/>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48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rPr>
                <w:rFonts w:ascii="Times New Roman" w:hAnsi="Times New Roman" w:cs="Times New Roman"/>
                <w:sz w:val="24"/>
                <w:szCs w:val="24"/>
              </w:rPr>
            </w:pPr>
            <w:r>
              <w:rPr>
                <w:rFonts w:ascii="Times New Roman" w:hAnsi="Times New Roman" w:cs="Times New Roman"/>
                <w:sz w:val="24"/>
                <w:szCs w:val="24"/>
              </w:rPr>
            </w:r>
          </w:p>
        </w:tc>
        <w:tc>
          <w:tcPr>
            <w:tcW w:w="30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34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458"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676279994" protected="0"/>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КПЛЧС и ОПБ</w:t>
        <w:tab/>
        <w:tab/>
        <w:tab/>
        <w:tab/>
        <w:tab/>
        <w:tab/>
        <w:tab/>
        <w:tab/>
        <w:tab/>
        <w:tab/>
        <w:tab/>
        <w:tab/>
        <w:tab/>
        <w:tab/>
        <w:t>Ф.И.О.</w:t>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на решение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задач в области ГО и ЧС</w:t>
        <w:tab/>
        <w:tab/>
        <w:tab/>
        <w:tab/>
        <w:tab/>
        <w:tab/>
        <w:tab/>
        <w:tab/>
        <w:tab/>
        <w:tab/>
        <w:tab/>
        <w:tab/>
        <w:tab/>
        <w:tab/>
        <w:tab/>
        <w:t>Ф.И.О.</w:t>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p>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1906" w:w="16838" w:orient="landscape"/>
      <w:pgMar w:left="1701" w:top="1134" w:right="567" w:bottom="1134" w:header="709" w:footer="0"/>
      <w:paperSrc w:first="0" w:other="0" a="0" b="0"/>
      <w:pgNumType w:fmt="decimal"/>
      <w:titlePg/>
      <w:tmGutter w:val="3"/>
      <w:mirrorMargins w:val="0"/>
      <w:tmSection w:h="-2">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 w:name="A">
    <w:panose1 w:val="020B0604020202020204"/>
    <w:charset w:val="00"/>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28</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1">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2">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3">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4">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5">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6">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7">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lvl w:ilvl="8">
      <w:start w:val="1"/>
      <w:numFmt w:val="upperRoman"/>
      <w:suff w:val="tab"/>
      <w:lvlText w:val="%1."/>
      <w:lvlJc w:val="left"/>
      <w:pPr>
        <w:ind w:left="0" w:hanging="0"/>
      </w:pPr>
      <w:rPr>
        <w:rFonts w:ascii="Times New Roman" w:hAnsi="Times New Roman" w:cs="Times New Roman"/>
        <w:b/>
        <w:bCs/>
        <w:smallCaps w:val="0"/>
        <w:color w:val="000000"/>
        <w:spacing w:val="0" w:percent="100"/>
        <w:w w:val="100"/>
        <w:sz w:val="26"/>
        <w:szCs w:val="26"/>
        <w:u w:color="auto" w:val="none"/>
        <w:vertAlign w:val="baseline"/>
      </w:rPr>
    </w:lvl>
  </w:abstractNum>
  <w:abstractNum w:abstractNumId="2">
    <w:multiLevelType w:val="hybridMultilevel"/>
    <w:name w:val="Нумерованный список 2"/>
    <w:lvl w:ilvl="0">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1">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2">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3">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4">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5">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6">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7">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lvl w:ilvl="8">
      <w:start w:val="1"/>
      <w:numFmt w:val="decimal"/>
      <w:suff w:val="tab"/>
      <w:lvlText w:val="%1."/>
      <w:lvlJc w:val="left"/>
      <w:pPr>
        <w:ind w:left="0" w:hanging="0"/>
      </w:pPr>
      <w:rPr>
        <w:rFonts w:ascii="Times New Roman" w:hAnsi="Times New Roman" w:cs="Times New Roman"/>
        <w:b w:val="0"/>
        <w:smallCaps w:val="0"/>
        <w:color w:val="000000"/>
        <w:spacing w:val="0" w:percent="100"/>
        <w:w w:val="100"/>
        <w:sz w:val="26"/>
        <w:szCs w:val="26"/>
        <w:u w:color="auto" w:val="none"/>
        <w:vertAlign w:val="baseline"/>
      </w:rPr>
    </w:lvl>
  </w:abstractNum>
  <w:abstractNum w:abstractNumId="3">
    <w:multiLevelType w:val="hybridMultilevel"/>
    <w:name w:val="Нумерованный список 3"/>
    <w:lvl w:ilvl="0">
      <w:start w:val="2"/>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4">
    <w:multiLevelType w:val="hybridMultilevel"/>
    <w:name w:val="Нумерованный список 4"/>
    <w:lvl w:ilvl="0">
      <w:start w:val="2"/>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Нумерованный список 5"/>
    <w:lvl w:ilvl="0">
      <w:start w:val="1"/>
      <w:numFmt w:val="decimal"/>
      <w:suff w:val="tab"/>
      <w:lvlText w:val="%1."/>
      <w:lvlJc w:val="left"/>
      <w:pPr>
        <w:ind w:left="426" w:hanging="0"/>
      </w:pPr>
      <w:rPr>
        <w:rFonts w:ascii="Times New Roman" w:hAnsi="Times New Roman" w:cs="Times New Roman"/>
        <w:color w:val="auto"/>
        <w:sz w:val="28"/>
        <w:szCs w:val="28"/>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8"/>
    <w:tmReviewMarkIns w:val="4"/>
    <w:tmReviewColorIns w:val="-1"/>
    <w:tmReviewMarkDel w:val="6"/>
    <w:tmReviewColorDel w:val="-1"/>
    <w:tmReviewMarkFmt w:val="1"/>
    <w:tmReviewColorFmt w:val="-1"/>
    <w:tmReviewMarkLn w:val="1"/>
    <w:tmReviewColorLn w:val="0"/>
    <w:tmReviewToolTip w:val="1"/>
  </w:tmReviewPr>
  <w:tmLastPos>
    <w:tmLastPosPage w:val="28"/>
    <w:tmLastPosSelect w:val="0"/>
    <w:tmLastPosFrameIdx w:val="0"/>
    <w:tmLastPosCaret>
      <w:tmLastPosPgfIdx w:val="29"/>
      <w:tmLastPosIdx w:val="0"/>
    </w:tmLastPosCaret>
    <w:tmLastPosAnchor>
      <w:tmLastPosPgfIdx w:val="0"/>
      <w:tmLastPosIdx w:val="0"/>
    </w:tmLastPosAnchor>
    <w:tmLastPosTblRect w:left="0" w:top="0" w:right="0" w:bottom="0"/>
  </w:tmLastPos>
  <w:tmAppRevision w:date="1676279994" w:val="1058"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cs="Calibri"/>
      <w:lang w:eastAsia="en-us"/>
    </w:rPr>
  </w:style>
  <w:style w:type="paragraph" w:styleId="para1">
    <w:name w:val="heading 2"/>
    <w:qFormat/>
    <w:basedOn w:val="para0"/>
    <w:next w:val="para0"/>
    <w:pPr>
      <w:ind w:left="851" w:right="538"/>
      <w:spacing w:after="0" w:line="240" w:lineRule="auto"/>
      <w:jc w:val="both"/>
      <w:keepNext/>
      <w:outlineLvl w:val="1"/>
    </w:pPr>
    <w:rPr>
      <w:rFonts w:ascii="Arial" w:hAnsi="Arial" w:eastAsia="Times New Roman" w:cs="Arial"/>
      <w:sz w:val="24"/>
      <w:szCs w:val="24"/>
      <w:lang w:eastAsia="ru-ru"/>
    </w:rPr>
  </w:style>
  <w:style w:type="paragraph" w:styleId="para2">
    <w:name w:val="List Paragraph"/>
    <w:qFormat/>
    <w:basedOn w:val="para0"/>
    <w:pPr>
      <w:ind w:left="720"/>
    </w:pPr>
  </w:style>
  <w:style w:type="paragraph" w:styleId="para3" w:customStyle="1">
    <w:name w:val="Основной текст (2)"/>
    <w:qFormat/>
    <w:basedOn w:val="para0"/>
    <w:pPr>
      <w:spacing w:before="240" w:after="0" w:line="322"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sz w:val="28"/>
      <w:szCs w:val="28"/>
    </w:rPr>
  </w:style>
  <w:style w:type="paragraph" w:styleId="para4">
    <w:name w:val="Header"/>
    <w:qFormat/>
    <w:basedOn w:val="para0"/>
    <w:pPr>
      <w:spacing w:after="0" w:line="240" w:lineRule="auto"/>
      <w:tabs defTabSz="708">
        <w:tab w:val="center" w:pos="4677" w:leader="none"/>
        <w:tab w:val="right" w:pos="9355" w:leader="none"/>
      </w:tabs>
    </w:pPr>
  </w:style>
  <w:style w:type="paragraph" w:styleId="para5">
    <w:name w:val="Footer"/>
    <w:qFormat/>
    <w:basedOn w:val="para0"/>
    <w:pPr>
      <w:spacing w:after="0" w:line="240" w:lineRule="auto"/>
      <w:tabs defTabSz="708">
        <w:tab w:val="center" w:pos="4677" w:leader="none"/>
        <w:tab w:val="right" w:pos="9355" w:leader="none"/>
      </w:tabs>
    </w:pPr>
  </w:style>
  <w:style w:type="paragraph" w:styleId="para6" w:customStyle="1">
    <w:name w:val="заголовок 2"/>
    <w:qFormat/>
    <w:basedOn w:val="para0"/>
    <w:next w:val="para0"/>
    <w:pPr>
      <w:spacing w:after="0" w:line="240" w:lineRule="auto"/>
      <w:jc w:val="center"/>
      <w:keepNext/>
    </w:pPr>
    <w:rPr>
      <w:rFonts w:ascii="Arial" w:hAnsi="Arial" w:eastAsia="Times New Roman" w:cs="Arial"/>
      <w:sz w:val="24"/>
      <w:szCs w:val="24"/>
      <w:lang w:eastAsia="ru-ru"/>
    </w:rPr>
  </w:style>
  <w:style w:type="paragraph" w:styleId="para7">
    <w:name w:val="Footnote Text"/>
    <w:qFormat/>
    <w:basedOn w:val="para0"/>
    <w:pPr>
      <w:spacing w:after="0" w:line="240" w:lineRule="auto"/>
    </w:pPr>
    <w:rPr>
      <w:sz w:val="20"/>
      <w:szCs w:val="20"/>
    </w:rPr>
  </w:style>
  <w:style w:type="paragraph" w:styleId="para8" w:customStyle="1">
    <w:name w:val="Основной текст1"/>
    <w:qFormat/>
    <w:basedOn w:val="para0"/>
    <w:pPr>
      <w:spacing w:after="180" w:line="240" w:lineRule="atLeas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eastAsia="Times New Roman"/>
      <w:spacing w:val="2" w:percent="103"/>
      <w:sz w:val="14"/>
      <w:szCs w:val="14"/>
    </w:rPr>
  </w:style>
  <w:style w:type="paragraph" w:styleId="para9" w:customStyle="1">
    <w:name w:val="Основной текст2"/>
    <w:qFormat/>
    <w:basedOn w:val="para0"/>
    <w:pPr>
      <w:spacing w:after="120" w:line="240" w:lineRule="atLeas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color w:val="000000"/>
      <w:spacing w:val="3" w:percent="104"/>
      <w:sz w:val="20"/>
      <w:szCs w:val="20"/>
      <w:lang w:eastAsia="ru-ru"/>
    </w:rPr>
  </w:style>
  <w:style w:type="paragraph" w:styleId="para10">
    <w:name w:val="Body Text"/>
    <w:qFormat/>
    <w:basedOn w:val="para0"/>
    <w:pPr>
      <w:spacing w:after="120" w:line="240" w:lineRule="auto"/>
    </w:pPr>
    <w:rPr>
      <w:rFonts w:ascii="Times New Roman" w:hAnsi="Times New Roman" w:eastAsia="Times New Roman" w:cs="Times New Roman"/>
      <w:sz w:val="28"/>
      <w:szCs w:val="28"/>
      <w:lang w:eastAsia="ru-ru"/>
    </w:rPr>
  </w:style>
  <w:style w:type="paragraph" w:styleId="para11">
    <w:name w:val="Balloon Text"/>
    <w:qFormat/>
    <w:basedOn w:val="para0"/>
    <w:pPr>
      <w:spacing w:after="0" w:line="240" w:lineRule="auto"/>
    </w:pPr>
    <w:rPr>
      <w:rFonts w:ascii="Tahoma" w:hAnsi="Tahoma" w:cs="Tahoma"/>
      <w:sz w:val="16"/>
      <w:szCs w:val="16"/>
    </w:rPr>
  </w:style>
  <w:style w:type="paragraph" w:styleId="para12">
    <w:name w:val="Title"/>
    <w:qFormat/>
    <w:basedOn w:val="para0"/>
    <w:next w:val="para0"/>
    <w:pPr>
      <w:spacing w:after="0" w:line="240" w:lineRule="auto"/>
    </w:pPr>
    <w:rPr>
      <w:rFonts w:ascii="Cambria" w:hAnsi="Cambria" w:eastAsia="Times New Roman" w:cs="Cambria"/>
      <w:spacing w:val="-10" w:percent="97"/>
      <w:kern w:val="1"/>
      <w:sz w:val="56"/>
      <w:szCs w:val="56"/>
    </w:rPr>
  </w:style>
  <w:style w:type="paragraph" w:styleId="para13" w:customStyle="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qFormat/>
    <w:basedOn w:val="para0"/>
    <w:pPr>
      <w:spacing w:after="160" w:line="240" w:lineRule="exact"/>
      <w:jc w:val="right"/>
      <w:widowControl w:val="0"/>
    </w:pPr>
    <w:rPr>
      <w:sz w:val="20"/>
      <w:szCs w:val="20"/>
      <w:lang w:val="en-gb"/>
    </w:rPr>
  </w:style>
  <w:style w:type="paragraph" w:styleId="para14" w:customStyle="1">
    <w:name w:val="Заголовок №1"/>
    <w:qFormat/>
    <w:basedOn w:val="para0"/>
    <w:pPr>
      <w:ind w:firstLine="800"/>
      <w:spacing w:after="0" w:line="257" w:lineRule="auto"/>
      <w:outlineLvl w:val="0"/>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b/>
      <w:bCs/>
      <w:sz w:val="26"/>
      <w:szCs w:val="26"/>
      <w:lang w:eastAsia="ru-ru"/>
    </w:rPr>
  </w:style>
  <w:style w:type="paragraph" w:styleId="para15" w:customStyle="1">
    <w:name w:val="Другое"/>
    <w:qFormat/>
    <w:basedOn w:val="para0"/>
    <w:pPr>
      <w:spacing w:after="0" w:line="240" w:lineRule="auto"/>
      <w:jc w:val="center"/>
      <w:widowControl w:val="0"/>
    </w:pPr>
    <w:rPr>
      <w:lang w:eastAsia="ru-ru"/>
    </w:rPr>
  </w:style>
  <w:style w:type="character" w:styleId="char0" w:default="1">
    <w:name w:val="Default Paragraph Font"/>
  </w:style>
  <w:style w:type="character" w:styleId="char1" w:customStyle="1">
    <w:name w:val="Heading 2 Char"/>
    <w:basedOn w:val="char0"/>
    <w:rPr>
      <w:rFonts w:ascii="Arial" w:hAnsi="Arial" w:cs="Arial"/>
      <w:sz w:val="24"/>
      <w:szCs w:val="24"/>
      <w:lang w:eastAsia="ru-ru"/>
    </w:rPr>
  </w:style>
  <w:style w:type="character" w:styleId="char2" w:customStyle="1">
    <w:name w:val="Основной текст (2)_"/>
    <w:basedOn w:val="char0"/>
    <w:rPr>
      <w:rFonts w:ascii="Times New Roman" w:hAnsi="Times New Roman" w:cs="Times New Roman"/>
      <w:sz w:val="28"/>
      <w:szCs w:val="28"/>
      <w:shd w:val="clear" w:fill="ffffff"/>
    </w:rPr>
  </w:style>
  <w:style w:type="character" w:styleId="char3" w:customStyle="1">
    <w:name w:val="Основной текст (2) + 9"/>
    <w:basedOn w:val="char2"/>
    <w:rPr>
      <w:color w:val="000000"/>
      <w:spacing w:val="0" w:percent="100"/>
      <w:w w:val="100"/>
      <w:sz w:val="19"/>
      <w:szCs w:val="19"/>
      <w:vertAlign w:val="baseline"/>
      <w:lang w:val="ru-ru" w:eastAsia="ru-ru"/>
    </w:rPr>
  </w:style>
  <w:style w:type="character" w:styleId="char4" w:customStyle="1">
    <w:name w:val="Основной текст (2) + 8 pt"/>
    <w:basedOn w:val="char2"/>
    <w:rPr>
      <w:b/>
      <w:bCs/>
      <w:color w:val="000000"/>
      <w:spacing w:val="0" w:percent="100"/>
      <w:w w:val="100"/>
      <w:sz w:val="16"/>
      <w:szCs w:val="16"/>
      <w:u w:color="auto" w:val="none"/>
      <w:vertAlign w:val="baseline"/>
      <w:lang w:val="ru-ru" w:eastAsia="ru-ru"/>
    </w:rPr>
  </w:style>
  <w:style w:type="character" w:styleId="char5" w:customStyle="1">
    <w:name w:val="Основной текст (2) + 13 pt"/>
    <w:basedOn w:val="char2"/>
    <w:rPr>
      <w:b/>
      <w:bCs/>
      <w:color w:val="000000"/>
      <w:spacing w:val="0" w:percent="100"/>
      <w:w w:val="100"/>
      <w:sz w:val="26"/>
      <w:szCs w:val="26"/>
      <w:u w:color="auto" w:val="none"/>
      <w:vertAlign w:val="baseline"/>
      <w:lang w:val="ru-ru" w:eastAsia="ru-ru"/>
    </w:rPr>
  </w:style>
  <w:style w:type="character" w:styleId="char6" w:customStyle="1">
    <w:name w:val="Основной текст (2) + 8"/>
    <w:basedOn w:val="char2"/>
    <w:rPr>
      <w:b/>
      <w:bCs/>
      <w:color w:val="000000"/>
      <w:spacing w:val="0" w:percent="100"/>
      <w:w w:val="100"/>
      <w:sz w:val="17"/>
      <w:szCs w:val="17"/>
      <w:u w:color="auto" w:val="none"/>
      <w:vertAlign w:val="baseline"/>
      <w:lang w:val="ru-ru" w:eastAsia="ru-ru"/>
    </w:rPr>
  </w:style>
  <w:style w:type="character" w:styleId="char7" w:customStyle="1">
    <w:name w:val="Основной текст (2) + 92"/>
    <w:basedOn w:val="char2"/>
    <w:rPr>
      <w:b/>
      <w:bCs/>
      <w:color w:val="000000"/>
      <w:spacing w:val="0" w:percent="100"/>
      <w:w w:val="100"/>
      <w:sz w:val="19"/>
      <w:szCs w:val="19"/>
      <w:u w:color="auto" w:val="none"/>
      <w:vertAlign w:val="baseline"/>
      <w:lang w:val="ru-ru" w:eastAsia="ru-ru"/>
    </w:rPr>
  </w:style>
  <w:style w:type="character" w:styleId="char8" w:customStyle="1">
    <w:name w:val="Основной текст (2) + 91"/>
    <w:basedOn w:val="char2"/>
    <w:rPr>
      <w:i/>
      <w:iCs/>
      <w:color w:val="000000"/>
      <w:spacing w:val="0" w:percent="100"/>
      <w:w w:val="100"/>
      <w:sz w:val="19"/>
      <w:szCs w:val="19"/>
      <w:u w:color="auto" w:val="none"/>
      <w:vertAlign w:val="baseline"/>
      <w:lang w:val="ru-ru" w:eastAsia="ru-ru"/>
    </w:rPr>
  </w:style>
  <w:style w:type="character" w:styleId="char9" w:customStyle="1">
    <w:name w:val="Header Char"/>
    <w:basedOn w:val="char0"/>
  </w:style>
  <w:style w:type="character" w:styleId="char10" w:customStyle="1">
    <w:name w:val="Footer Char"/>
    <w:basedOn w:val="char0"/>
  </w:style>
  <w:style w:type="character" w:styleId="char11" w:customStyle="1">
    <w:name w:val="Footnote Text Char"/>
    <w:basedOn w:val="char0"/>
    <w:rPr>
      <w:sz w:val="20"/>
      <w:szCs w:val="20"/>
    </w:rPr>
  </w:style>
  <w:style w:type="character" w:styleId="char12">
    <w:name w:val="Footnote Reference"/>
    <w:basedOn w:val="char0"/>
    <w:rPr>
      <w:vertAlign w:val="superscript"/>
    </w:rPr>
  </w:style>
  <w:style w:type="character" w:styleId="char13" w:customStyle="1">
    <w:name w:val="Основной текст_"/>
    <w:basedOn w:val="char0"/>
    <w:rPr>
      <w:rFonts w:eastAsia="Times New Roman"/>
      <w:spacing w:val="2" w:percent="103"/>
      <w:sz w:val="14"/>
      <w:szCs w:val="14"/>
      <w:shd w:val="clear" w:fill="ffffff"/>
    </w:rPr>
  </w:style>
  <w:style w:type="character" w:styleId="char14" w:customStyle="1">
    <w:name w:val="Основной текст + 10"/>
    <w:basedOn w:val="char13"/>
    <w:rPr>
      <w:color w:val="000000"/>
      <w:spacing w:val="3" w:percent="103"/>
      <w:w w:val="100"/>
      <w:sz w:val="21"/>
      <w:szCs w:val="21"/>
      <w:vertAlign w:val="baseline"/>
      <w:lang w:val="ru-ru" w:eastAsia="ru-ru"/>
    </w:rPr>
  </w:style>
  <w:style w:type="character" w:styleId="char15" w:customStyle="1">
    <w:name w:val="Основной текст + 7"/>
    <w:basedOn w:val="char13"/>
    <w:rPr>
      <w:rFonts w:ascii="Times New Roman" w:hAnsi="Times New Roman" w:cs="Times New Roman"/>
      <w:color w:val="000000"/>
      <w:spacing w:val="4" w:percent="107"/>
      <w:w w:val="100"/>
      <w:sz w:val="15"/>
      <w:szCs w:val="15"/>
      <w:u w:color="auto" w:val="none"/>
      <w:vertAlign w:val="baseline"/>
      <w:lang w:val="ru-ru" w:eastAsia="ru-ru"/>
    </w:rPr>
  </w:style>
  <w:style w:type="character" w:styleId="char16" w:customStyle="1">
    <w:name w:val="Основной текст + 10 pt"/>
    <w:basedOn w:val="char13"/>
    <w:rPr>
      <w:rFonts w:ascii="Times New Roman" w:hAnsi="Times New Roman" w:cs="Times New Roman"/>
      <w:color w:val="000000"/>
      <w:spacing w:val="1" w:percent="101"/>
      <w:w w:val="100"/>
      <w:sz w:val="20"/>
      <w:szCs w:val="20"/>
      <w:u w:color="auto" w:val="none"/>
      <w:vertAlign w:val="baseline"/>
      <w:lang w:val="ru-ru" w:eastAsia="ru-ru"/>
    </w:rPr>
  </w:style>
  <w:style w:type="character" w:styleId="char17" w:customStyle="1">
    <w:name w:val="Основной текст (2) + Не полужирный"/>
    <w:basedOn w:val="char0"/>
    <w:rPr>
      <w:rFonts w:ascii="Times New Roman" w:hAnsi="Times New Roman" w:cs="Times New Roman"/>
      <w:b/>
      <w:bCs/>
      <w:color w:val="000000"/>
      <w:spacing w:val="0" w:percent="100"/>
      <w:w w:val="100"/>
      <w:sz w:val="24"/>
      <w:szCs w:val="24"/>
      <w:u w:color="auto" w:val="none"/>
      <w:vertAlign w:val="baseline"/>
      <w:lang w:val="ru-ru" w:eastAsia="ru-ru"/>
    </w:rPr>
  </w:style>
  <w:style w:type="character" w:styleId="char18" w:customStyle="1">
    <w:name w:val="Основной текст + 11 pt"/>
    <w:rPr>
      <w:rFonts w:eastAsia="Times New Roman"/>
      <w:color w:val="000000"/>
      <w:w w:val="100"/>
      <w:sz w:val="22"/>
      <w:szCs w:val="22"/>
      <w:shd w:val="clear" w:fill="ffffff"/>
      <w:vertAlign w:val="baseline"/>
      <w:lang w:val="ru-ru" w:eastAsia="ru-ru"/>
    </w:rPr>
  </w:style>
  <w:style w:type="character" w:styleId="char19" w:customStyle="1">
    <w:name w:val="Body Text Char"/>
    <w:basedOn w:val="char0"/>
    <w:rPr>
      <w:rFonts w:ascii="Times New Roman" w:hAnsi="Times New Roman" w:cs="Times New Roman"/>
      <w:sz w:val="20"/>
      <w:szCs w:val="20"/>
      <w:lang w:eastAsia="ru-ru"/>
    </w:rPr>
  </w:style>
  <w:style w:type="character" w:styleId="char20" w:customStyle="1">
    <w:name w:val="Основной текст + 71"/>
    <w:basedOn w:val="char13"/>
    <w:rPr>
      <w:rFonts w:ascii="Times New Roman" w:hAnsi="Times New Roman" w:cs="Times New Roman"/>
      <w:color w:val="000000"/>
      <w:spacing w:val="34" w:percent="157"/>
      <w:w w:val="100"/>
      <w:sz w:val="15"/>
      <w:szCs w:val="15"/>
      <w:u w:color="auto" w:val="none"/>
      <w:vertAlign w:val="baseline"/>
      <w:lang w:val="ru-ru" w:eastAsia="ru-ru"/>
    </w:rPr>
  </w:style>
  <w:style w:type="character" w:styleId="char21" w:customStyle="1">
    <w:name w:val="Balloon Text Char"/>
    <w:basedOn w:val="char0"/>
    <w:rPr>
      <w:rFonts w:ascii="Tahoma" w:hAnsi="Tahoma" w:cs="Tahoma"/>
      <w:sz w:val="16"/>
      <w:szCs w:val="16"/>
    </w:rPr>
  </w:style>
  <w:style w:type="character" w:styleId="char22" w:customStyle="1">
    <w:name w:val="Основной текст (2) + Курсив"/>
    <w:basedOn w:val="char2"/>
    <w:rPr>
      <w:i/>
      <w:iCs/>
      <w:color w:val="000000"/>
      <w:spacing w:val="0" w:percent="100"/>
      <w:w w:val="100"/>
      <w:sz w:val="19"/>
      <w:szCs w:val="19"/>
      <w:u w:color="auto" w:val="none"/>
      <w:vertAlign w:val="baseline"/>
      <w:lang w:val="ru-ru" w:eastAsia="ru-ru"/>
    </w:rPr>
  </w:style>
  <w:style w:type="character" w:styleId="char23" w:customStyle="1">
    <w:name w:val="Основной текст (2) + 10 pt"/>
    <w:basedOn w:val="char2"/>
    <w:rPr>
      <w:b/>
      <w:bCs/>
      <w:color w:val="000000"/>
      <w:spacing w:val="0" w:percent="100"/>
      <w:w w:val="100"/>
      <w:sz w:val="20"/>
      <w:szCs w:val="20"/>
      <w:u w:color="auto" w:val="none"/>
      <w:vertAlign w:val="baseline"/>
      <w:lang w:val="ru-ru" w:eastAsia="ru-ru"/>
    </w:rPr>
  </w:style>
  <w:style w:type="character" w:styleId="char24" w:customStyle="1">
    <w:name w:val="Title Char"/>
    <w:basedOn w:val="char0"/>
    <w:rPr>
      <w:rFonts w:ascii="Cambria" w:hAnsi="Cambria" w:cs="Cambria"/>
      <w:spacing w:val="-10" w:percent="97"/>
      <w:kern w:val="1"/>
      <w:sz w:val="56"/>
      <w:szCs w:val="56"/>
    </w:rPr>
  </w:style>
  <w:style w:type="character" w:styleId="char25" w:customStyle="1">
    <w:name w:val="Основной текст (2) + 10 pt2"/>
    <w:basedOn w:val="char2"/>
    <w:rPr>
      <w:i/>
      <w:iCs/>
      <w:color w:val="000000"/>
      <w:spacing w:val="0" w:percent="100"/>
      <w:w w:val="100"/>
      <w:sz w:val="20"/>
      <w:szCs w:val="20"/>
      <w:u w:color="auto" w:val="none"/>
      <w:vertAlign w:val="baseline"/>
      <w:lang w:val="ru-ru" w:eastAsia="ru-ru"/>
    </w:rPr>
  </w:style>
  <w:style w:type="character" w:styleId="char26" w:customStyle="1">
    <w:name w:val="Основной текст (2) + 10 pt1"/>
    <w:basedOn w:val="char2"/>
    <w:rPr>
      <w:color w:val="000000"/>
      <w:spacing w:val="0" w:percent="100"/>
      <w:w w:val="100"/>
      <w:sz w:val="20"/>
      <w:szCs w:val="20"/>
      <w:u w:color="auto" w:val="none"/>
      <w:vertAlign w:val="baseline"/>
      <w:lang w:val="ru-ru" w:eastAsia="ru-ru"/>
    </w:rPr>
  </w:style>
  <w:style w:type="character" w:styleId="char27" w:customStyle="1">
    <w:name w:val="Заголовок №1_"/>
    <w:basedOn w:val="char0"/>
    <w:rPr>
      <w:b/>
      <w:bCs/>
      <w:sz w:val="26"/>
      <w:szCs w:val="26"/>
    </w:rPr>
  </w:style>
  <w:style w:type="character" w:styleId="char28" w:customStyle="1">
    <w:name w:val="Другое_"/>
    <w:basedOn w:val="char0"/>
    <w:rPr>
      <w:sz w:val="22"/>
      <w:szCs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Сетка таблицы"/>
    <w:basedOn w:val="TableNormal"/>
    <w:rPr>
      <w:rFonts w:cs="Calibri"/>
      <w:sz w:val="20"/>
      <w:szCs w:val="20"/>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rPr>
      <w:rFonts w:cs="Calibri"/>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0" w:type="dxa"/>
        <w:left w:w="108" w:type="dxa"/>
        <w:bottom w:w="0" w:type="dxa"/>
        <w:right w:w="108" w:type="dxa"/>
      </w:tblCellMar>
    </w:tblPr>
  </w:style>
  <w:style w:type="table" w:styleId="2">
    <w:name w:val="Сетка таблицы2"/>
    <w:rPr>
      <w:rFonts w:cs="Calibri"/>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cs="Calibri"/>
      <w:lang w:eastAsia="en-us"/>
    </w:rPr>
  </w:style>
  <w:style w:type="paragraph" w:styleId="para1">
    <w:name w:val="heading 2"/>
    <w:qFormat/>
    <w:basedOn w:val="para0"/>
    <w:next w:val="para0"/>
    <w:pPr>
      <w:ind w:left="851" w:right="538"/>
      <w:spacing w:after="0" w:line="240" w:lineRule="auto"/>
      <w:jc w:val="both"/>
      <w:keepNext/>
      <w:outlineLvl w:val="1"/>
    </w:pPr>
    <w:rPr>
      <w:rFonts w:ascii="Arial" w:hAnsi="Arial" w:eastAsia="Times New Roman" w:cs="Arial"/>
      <w:sz w:val="24"/>
      <w:szCs w:val="24"/>
      <w:lang w:eastAsia="ru-ru"/>
    </w:rPr>
  </w:style>
  <w:style w:type="paragraph" w:styleId="para2">
    <w:name w:val="List Paragraph"/>
    <w:qFormat/>
    <w:basedOn w:val="para0"/>
    <w:pPr>
      <w:ind w:left="720"/>
    </w:pPr>
  </w:style>
  <w:style w:type="paragraph" w:styleId="para3" w:customStyle="1">
    <w:name w:val="Основной текст (2)"/>
    <w:qFormat/>
    <w:basedOn w:val="para0"/>
    <w:pPr>
      <w:spacing w:before="240" w:after="0" w:line="322"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sz w:val="28"/>
      <w:szCs w:val="28"/>
    </w:rPr>
  </w:style>
  <w:style w:type="paragraph" w:styleId="para4">
    <w:name w:val="Header"/>
    <w:qFormat/>
    <w:basedOn w:val="para0"/>
    <w:pPr>
      <w:spacing w:after="0" w:line="240" w:lineRule="auto"/>
      <w:tabs defTabSz="708">
        <w:tab w:val="center" w:pos="4677" w:leader="none"/>
        <w:tab w:val="right" w:pos="9355" w:leader="none"/>
      </w:tabs>
    </w:pPr>
  </w:style>
  <w:style w:type="paragraph" w:styleId="para5">
    <w:name w:val="Footer"/>
    <w:qFormat/>
    <w:basedOn w:val="para0"/>
    <w:pPr>
      <w:spacing w:after="0" w:line="240" w:lineRule="auto"/>
      <w:tabs defTabSz="708">
        <w:tab w:val="center" w:pos="4677" w:leader="none"/>
        <w:tab w:val="right" w:pos="9355" w:leader="none"/>
      </w:tabs>
    </w:pPr>
  </w:style>
  <w:style w:type="paragraph" w:styleId="para6" w:customStyle="1">
    <w:name w:val="заголовок 2"/>
    <w:qFormat/>
    <w:basedOn w:val="para0"/>
    <w:next w:val="para0"/>
    <w:pPr>
      <w:spacing w:after="0" w:line="240" w:lineRule="auto"/>
      <w:jc w:val="center"/>
      <w:keepNext/>
    </w:pPr>
    <w:rPr>
      <w:rFonts w:ascii="Arial" w:hAnsi="Arial" w:eastAsia="Times New Roman" w:cs="Arial"/>
      <w:sz w:val="24"/>
      <w:szCs w:val="24"/>
      <w:lang w:eastAsia="ru-ru"/>
    </w:rPr>
  </w:style>
  <w:style w:type="paragraph" w:styleId="para7">
    <w:name w:val="Footnote Text"/>
    <w:qFormat/>
    <w:basedOn w:val="para0"/>
    <w:pPr>
      <w:spacing w:after="0" w:line="240" w:lineRule="auto"/>
    </w:pPr>
    <w:rPr>
      <w:sz w:val="20"/>
      <w:szCs w:val="20"/>
    </w:rPr>
  </w:style>
  <w:style w:type="paragraph" w:styleId="para8" w:customStyle="1">
    <w:name w:val="Основной текст1"/>
    <w:qFormat/>
    <w:basedOn w:val="para0"/>
    <w:pPr>
      <w:spacing w:after="180" w:line="240" w:lineRule="atLeas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eastAsia="Times New Roman"/>
      <w:spacing w:val="2" w:percent="103"/>
      <w:sz w:val="14"/>
      <w:szCs w:val="14"/>
    </w:rPr>
  </w:style>
  <w:style w:type="paragraph" w:styleId="para9" w:customStyle="1">
    <w:name w:val="Основной текст2"/>
    <w:qFormat/>
    <w:basedOn w:val="para0"/>
    <w:pPr>
      <w:spacing w:after="120" w:line="240" w:lineRule="atLeas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color w:val="000000"/>
      <w:spacing w:val="3" w:percent="104"/>
      <w:sz w:val="20"/>
      <w:szCs w:val="20"/>
      <w:lang w:eastAsia="ru-ru"/>
    </w:rPr>
  </w:style>
  <w:style w:type="paragraph" w:styleId="para10">
    <w:name w:val="Body Text"/>
    <w:qFormat/>
    <w:basedOn w:val="para0"/>
    <w:pPr>
      <w:spacing w:after="120" w:line="240" w:lineRule="auto"/>
    </w:pPr>
    <w:rPr>
      <w:rFonts w:ascii="Times New Roman" w:hAnsi="Times New Roman" w:eastAsia="Times New Roman" w:cs="Times New Roman"/>
      <w:sz w:val="28"/>
      <w:szCs w:val="28"/>
      <w:lang w:eastAsia="ru-ru"/>
    </w:rPr>
  </w:style>
  <w:style w:type="paragraph" w:styleId="para11">
    <w:name w:val="Balloon Text"/>
    <w:qFormat/>
    <w:basedOn w:val="para0"/>
    <w:pPr>
      <w:spacing w:after="0" w:line="240" w:lineRule="auto"/>
    </w:pPr>
    <w:rPr>
      <w:rFonts w:ascii="Tahoma" w:hAnsi="Tahoma" w:cs="Tahoma"/>
      <w:sz w:val="16"/>
      <w:szCs w:val="16"/>
    </w:rPr>
  </w:style>
  <w:style w:type="paragraph" w:styleId="para12">
    <w:name w:val="Title"/>
    <w:qFormat/>
    <w:basedOn w:val="para0"/>
    <w:next w:val="para0"/>
    <w:pPr>
      <w:spacing w:after="0" w:line="240" w:lineRule="auto"/>
    </w:pPr>
    <w:rPr>
      <w:rFonts w:ascii="Cambria" w:hAnsi="Cambria" w:eastAsia="Times New Roman" w:cs="Cambria"/>
      <w:spacing w:val="-10" w:percent="97"/>
      <w:kern w:val="1"/>
      <w:sz w:val="56"/>
      <w:szCs w:val="56"/>
    </w:rPr>
  </w:style>
  <w:style w:type="paragraph" w:styleId="para13" w:customStyle="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qFormat/>
    <w:basedOn w:val="para0"/>
    <w:pPr>
      <w:spacing w:after="160" w:line="240" w:lineRule="exact"/>
      <w:jc w:val="right"/>
      <w:widowControl w:val="0"/>
    </w:pPr>
    <w:rPr>
      <w:sz w:val="20"/>
      <w:szCs w:val="20"/>
      <w:lang w:val="en-gb"/>
    </w:rPr>
  </w:style>
  <w:style w:type="paragraph" w:styleId="para14" w:customStyle="1">
    <w:name w:val="Заголовок №1"/>
    <w:qFormat/>
    <w:basedOn w:val="para0"/>
    <w:pPr>
      <w:ind w:firstLine="800"/>
      <w:spacing w:after="0" w:line="257" w:lineRule="auto"/>
      <w:outlineLvl w:val="0"/>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b/>
      <w:bCs/>
      <w:sz w:val="26"/>
      <w:szCs w:val="26"/>
      <w:lang w:eastAsia="ru-ru"/>
    </w:rPr>
  </w:style>
  <w:style w:type="paragraph" w:styleId="para15" w:customStyle="1">
    <w:name w:val="Другое"/>
    <w:qFormat/>
    <w:basedOn w:val="para0"/>
    <w:pPr>
      <w:spacing w:after="0" w:line="240" w:lineRule="auto"/>
      <w:jc w:val="center"/>
      <w:widowControl w:val="0"/>
    </w:pPr>
    <w:rPr>
      <w:lang w:eastAsia="ru-ru"/>
    </w:rPr>
  </w:style>
  <w:style w:type="character" w:styleId="char0" w:default="1">
    <w:name w:val="Default Paragraph Font"/>
  </w:style>
  <w:style w:type="character" w:styleId="char1" w:customStyle="1">
    <w:name w:val="Heading 2 Char"/>
    <w:basedOn w:val="char0"/>
    <w:rPr>
      <w:rFonts w:ascii="Arial" w:hAnsi="Arial" w:cs="Arial"/>
      <w:sz w:val="24"/>
      <w:szCs w:val="24"/>
      <w:lang w:eastAsia="ru-ru"/>
    </w:rPr>
  </w:style>
  <w:style w:type="character" w:styleId="char2" w:customStyle="1">
    <w:name w:val="Основной текст (2)_"/>
    <w:basedOn w:val="char0"/>
    <w:rPr>
      <w:rFonts w:ascii="Times New Roman" w:hAnsi="Times New Roman" w:cs="Times New Roman"/>
      <w:sz w:val="28"/>
      <w:szCs w:val="28"/>
      <w:shd w:val="clear" w:fill="ffffff"/>
    </w:rPr>
  </w:style>
  <w:style w:type="character" w:styleId="char3" w:customStyle="1">
    <w:name w:val="Основной текст (2) + 9"/>
    <w:basedOn w:val="char2"/>
    <w:rPr>
      <w:color w:val="000000"/>
      <w:spacing w:val="0" w:percent="100"/>
      <w:w w:val="100"/>
      <w:sz w:val="19"/>
      <w:szCs w:val="19"/>
      <w:vertAlign w:val="baseline"/>
      <w:lang w:val="ru-ru" w:eastAsia="ru-ru"/>
    </w:rPr>
  </w:style>
  <w:style w:type="character" w:styleId="char4" w:customStyle="1">
    <w:name w:val="Основной текст (2) + 8 pt"/>
    <w:basedOn w:val="char2"/>
    <w:rPr>
      <w:b/>
      <w:bCs/>
      <w:color w:val="000000"/>
      <w:spacing w:val="0" w:percent="100"/>
      <w:w w:val="100"/>
      <w:sz w:val="16"/>
      <w:szCs w:val="16"/>
      <w:u w:color="auto" w:val="none"/>
      <w:vertAlign w:val="baseline"/>
      <w:lang w:val="ru-ru" w:eastAsia="ru-ru"/>
    </w:rPr>
  </w:style>
  <w:style w:type="character" w:styleId="char5" w:customStyle="1">
    <w:name w:val="Основной текст (2) + 13 pt"/>
    <w:basedOn w:val="char2"/>
    <w:rPr>
      <w:b/>
      <w:bCs/>
      <w:color w:val="000000"/>
      <w:spacing w:val="0" w:percent="100"/>
      <w:w w:val="100"/>
      <w:sz w:val="26"/>
      <w:szCs w:val="26"/>
      <w:u w:color="auto" w:val="none"/>
      <w:vertAlign w:val="baseline"/>
      <w:lang w:val="ru-ru" w:eastAsia="ru-ru"/>
    </w:rPr>
  </w:style>
  <w:style w:type="character" w:styleId="char6" w:customStyle="1">
    <w:name w:val="Основной текст (2) + 8"/>
    <w:basedOn w:val="char2"/>
    <w:rPr>
      <w:b/>
      <w:bCs/>
      <w:color w:val="000000"/>
      <w:spacing w:val="0" w:percent="100"/>
      <w:w w:val="100"/>
      <w:sz w:val="17"/>
      <w:szCs w:val="17"/>
      <w:u w:color="auto" w:val="none"/>
      <w:vertAlign w:val="baseline"/>
      <w:lang w:val="ru-ru" w:eastAsia="ru-ru"/>
    </w:rPr>
  </w:style>
  <w:style w:type="character" w:styleId="char7" w:customStyle="1">
    <w:name w:val="Основной текст (2) + 92"/>
    <w:basedOn w:val="char2"/>
    <w:rPr>
      <w:b/>
      <w:bCs/>
      <w:color w:val="000000"/>
      <w:spacing w:val="0" w:percent="100"/>
      <w:w w:val="100"/>
      <w:sz w:val="19"/>
      <w:szCs w:val="19"/>
      <w:u w:color="auto" w:val="none"/>
      <w:vertAlign w:val="baseline"/>
      <w:lang w:val="ru-ru" w:eastAsia="ru-ru"/>
    </w:rPr>
  </w:style>
  <w:style w:type="character" w:styleId="char8" w:customStyle="1">
    <w:name w:val="Основной текст (2) + 91"/>
    <w:basedOn w:val="char2"/>
    <w:rPr>
      <w:i/>
      <w:iCs/>
      <w:color w:val="000000"/>
      <w:spacing w:val="0" w:percent="100"/>
      <w:w w:val="100"/>
      <w:sz w:val="19"/>
      <w:szCs w:val="19"/>
      <w:u w:color="auto" w:val="none"/>
      <w:vertAlign w:val="baseline"/>
      <w:lang w:val="ru-ru" w:eastAsia="ru-ru"/>
    </w:rPr>
  </w:style>
  <w:style w:type="character" w:styleId="char9" w:customStyle="1">
    <w:name w:val="Header Char"/>
    <w:basedOn w:val="char0"/>
  </w:style>
  <w:style w:type="character" w:styleId="char10" w:customStyle="1">
    <w:name w:val="Footer Char"/>
    <w:basedOn w:val="char0"/>
  </w:style>
  <w:style w:type="character" w:styleId="char11" w:customStyle="1">
    <w:name w:val="Footnote Text Char"/>
    <w:basedOn w:val="char0"/>
    <w:rPr>
      <w:sz w:val="20"/>
      <w:szCs w:val="20"/>
    </w:rPr>
  </w:style>
  <w:style w:type="character" w:styleId="char12">
    <w:name w:val="Footnote Reference"/>
    <w:basedOn w:val="char0"/>
    <w:rPr>
      <w:vertAlign w:val="superscript"/>
    </w:rPr>
  </w:style>
  <w:style w:type="character" w:styleId="char13" w:customStyle="1">
    <w:name w:val="Основной текст_"/>
    <w:basedOn w:val="char0"/>
    <w:rPr>
      <w:rFonts w:eastAsia="Times New Roman"/>
      <w:spacing w:val="2" w:percent="103"/>
      <w:sz w:val="14"/>
      <w:szCs w:val="14"/>
      <w:shd w:val="clear" w:fill="ffffff"/>
    </w:rPr>
  </w:style>
  <w:style w:type="character" w:styleId="char14" w:customStyle="1">
    <w:name w:val="Основной текст + 10"/>
    <w:basedOn w:val="char13"/>
    <w:rPr>
      <w:color w:val="000000"/>
      <w:spacing w:val="3" w:percent="103"/>
      <w:w w:val="100"/>
      <w:sz w:val="21"/>
      <w:szCs w:val="21"/>
      <w:vertAlign w:val="baseline"/>
      <w:lang w:val="ru-ru" w:eastAsia="ru-ru"/>
    </w:rPr>
  </w:style>
  <w:style w:type="character" w:styleId="char15" w:customStyle="1">
    <w:name w:val="Основной текст + 7"/>
    <w:basedOn w:val="char13"/>
    <w:rPr>
      <w:rFonts w:ascii="Times New Roman" w:hAnsi="Times New Roman" w:cs="Times New Roman"/>
      <w:color w:val="000000"/>
      <w:spacing w:val="4" w:percent="107"/>
      <w:w w:val="100"/>
      <w:sz w:val="15"/>
      <w:szCs w:val="15"/>
      <w:u w:color="auto" w:val="none"/>
      <w:vertAlign w:val="baseline"/>
      <w:lang w:val="ru-ru" w:eastAsia="ru-ru"/>
    </w:rPr>
  </w:style>
  <w:style w:type="character" w:styleId="char16" w:customStyle="1">
    <w:name w:val="Основной текст + 10 pt"/>
    <w:basedOn w:val="char13"/>
    <w:rPr>
      <w:rFonts w:ascii="Times New Roman" w:hAnsi="Times New Roman" w:cs="Times New Roman"/>
      <w:color w:val="000000"/>
      <w:spacing w:val="1" w:percent="101"/>
      <w:w w:val="100"/>
      <w:sz w:val="20"/>
      <w:szCs w:val="20"/>
      <w:u w:color="auto" w:val="none"/>
      <w:vertAlign w:val="baseline"/>
      <w:lang w:val="ru-ru" w:eastAsia="ru-ru"/>
    </w:rPr>
  </w:style>
  <w:style w:type="character" w:styleId="char17" w:customStyle="1">
    <w:name w:val="Основной текст (2) + Не полужирный"/>
    <w:basedOn w:val="char0"/>
    <w:rPr>
      <w:rFonts w:ascii="Times New Roman" w:hAnsi="Times New Roman" w:cs="Times New Roman"/>
      <w:b/>
      <w:bCs/>
      <w:color w:val="000000"/>
      <w:spacing w:val="0" w:percent="100"/>
      <w:w w:val="100"/>
      <w:sz w:val="24"/>
      <w:szCs w:val="24"/>
      <w:u w:color="auto" w:val="none"/>
      <w:vertAlign w:val="baseline"/>
      <w:lang w:val="ru-ru" w:eastAsia="ru-ru"/>
    </w:rPr>
  </w:style>
  <w:style w:type="character" w:styleId="char18" w:customStyle="1">
    <w:name w:val="Основной текст + 11 pt"/>
    <w:rPr>
      <w:rFonts w:eastAsia="Times New Roman"/>
      <w:color w:val="000000"/>
      <w:w w:val="100"/>
      <w:sz w:val="22"/>
      <w:szCs w:val="22"/>
      <w:shd w:val="clear" w:fill="ffffff"/>
      <w:vertAlign w:val="baseline"/>
      <w:lang w:val="ru-ru" w:eastAsia="ru-ru"/>
    </w:rPr>
  </w:style>
  <w:style w:type="character" w:styleId="char19" w:customStyle="1">
    <w:name w:val="Body Text Char"/>
    <w:basedOn w:val="char0"/>
    <w:rPr>
      <w:rFonts w:ascii="Times New Roman" w:hAnsi="Times New Roman" w:cs="Times New Roman"/>
      <w:sz w:val="20"/>
      <w:szCs w:val="20"/>
      <w:lang w:eastAsia="ru-ru"/>
    </w:rPr>
  </w:style>
  <w:style w:type="character" w:styleId="char20" w:customStyle="1">
    <w:name w:val="Основной текст + 71"/>
    <w:basedOn w:val="char13"/>
    <w:rPr>
      <w:rFonts w:ascii="Times New Roman" w:hAnsi="Times New Roman" w:cs="Times New Roman"/>
      <w:color w:val="000000"/>
      <w:spacing w:val="34" w:percent="157"/>
      <w:w w:val="100"/>
      <w:sz w:val="15"/>
      <w:szCs w:val="15"/>
      <w:u w:color="auto" w:val="none"/>
      <w:vertAlign w:val="baseline"/>
      <w:lang w:val="ru-ru" w:eastAsia="ru-ru"/>
    </w:rPr>
  </w:style>
  <w:style w:type="character" w:styleId="char21" w:customStyle="1">
    <w:name w:val="Balloon Text Char"/>
    <w:basedOn w:val="char0"/>
    <w:rPr>
      <w:rFonts w:ascii="Tahoma" w:hAnsi="Tahoma" w:cs="Tahoma"/>
      <w:sz w:val="16"/>
      <w:szCs w:val="16"/>
    </w:rPr>
  </w:style>
  <w:style w:type="character" w:styleId="char22" w:customStyle="1">
    <w:name w:val="Основной текст (2) + Курсив"/>
    <w:basedOn w:val="char2"/>
    <w:rPr>
      <w:i/>
      <w:iCs/>
      <w:color w:val="000000"/>
      <w:spacing w:val="0" w:percent="100"/>
      <w:w w:val="100"/>
      <w:sz w:val="19"/>
      <w:szCs w:val="19"/>
      <w:u w:color="auto" w:val="none"/>
      <w:vertAlign w:val="baseline"/>
      <w:lang w:val="ru-ru" w:eastAsia="ru-ru"/>
    </w:rPr>
  </w:style>
  <w:style w:type="character" w:styleId="char23" w:customStyle="1">
    <w:name w:val="Основной текст (2) + 10 pt"/>
    <w:basedOn w:val="char2"/>
    <w:rPr>
      <w:b/>
      <w:bCs/>
      <w:color w:val="000000"/>
      <w:spacing w:val="0" w:percent="100"/>
      <w:w w:val="100"/>
      <w:sz w:val="20"/>
      <w:szCs w:val="20"/>
      <w:u w:color="auto" w:val="none"/>
      <w:vertAlign w:val="baseline"/>
      <w:lang w:val="ru-ru" w:eastAsia="ru-ru"/>
    </w:rPr>
  </w:style>
  <w:style w:type="character" w:styleId="char24" w:customStyle="1">
    <w:name w:val="Title Char"/>
    <w:basedOn w:val="char0"/>
    <w:rPr>
      <w:rFonts w:ascii="Cambria" w:hAnsi="Cambria" w:cs="Cambria"/>
      <w:spacing w:val="-10" w:percent="97"/>
      <w:kern w:val="1"/>
      <w:sz w:val="56"/>
      <w:szCs w:val="56"/>
    </w:rPr>
  </w:style>
  <w:style w:type="character" w:styleId="char25" w:customStyle="1">
    <w:name w:val="Основной текст (2) + 10 pt2"/>
    <w:basedOn w:val="char2"/>
    <w:rPr>
      <w:i/>
      <w:iCs/>
      <w:color w:val="000000"/>
      <w:spacing w:val="0" w:percent="100"/>
      <w:w w:val="100"/>
      <w:sz w:val="20"/>
      <w:szCs w:val="20"/>
      <w:u w:color="auto" w:val="none"/>
      <w:vertAlign w:val="baseline"/>
      <w:lang w:val="ru-ru" w:eastAsia="ru-ru"/>
    </w:rPr>
  </w:style>
  <w:style w:type="character" w:styleId="char26" w:customStyle="1">
    <w:name w:val="Основной текст (2) + 10 pt1"/>
    <w:basedOn w:val="char2"/>
    <w:rPr>
      <w:color w:val="000000"/>
      <w:spacing w:val="0" w:percent="100"/>
      <w:w w:val="100"/>
      <w:sz w:val="20"/>
      <w:szCs w:val="20"/>
      <w:u w:color="auto" w:val="none"/>
      <w:vertAlign w:val="baseline"/>
      <w:lang w:val="ru-ru" w:eastAsia="ru-ru"/>
    </w:rPr>
  </w:style>
  <w:style w:type="character" w:styleId="char27" w:customStyle="1">
    <w:name w:val="Заголовок №1_"/>
    <w:basedOn w:val="char0"/>
    <w:rPr>
      <w:b/>
      <w:bCs/>
      <w:sz w:val="26"/>
      <w:szCs w:val="26"/>
    </w:rPr>
  </w:style>
  <w:style w:type="character" w:styleId="char28" w:customStyle="1">
    <w:name w:val="Другое_"/>
    <w:basedOn w:val="char0"/>
    <w:rPr>
      <w:sz w:val="22"/>
      <w:szCs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Сетка таблицы"/>
    <w:basedOn w:val="TableNormal"/>
    <w:rPr>
      <w:rFonts w:cs="Calibri"/>
      <w:sz w:val="20"/>
      <w:szCs w:val="20"/>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rPr>
      <w:rFonts w:cs="Calibri"/>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0" w:type="dxa"/>
        <w:left w:w="108" w:type="dxa"/>
        <w:bottom w:w="0" w:type="dxa"/>
        <w:right w:w="108" w:type="dxa"/>
      </w:tblCellMar>
    </w:tblPr>
  </w:style>
  <w:style w:type="table" w:styleId="2">
    <w:name w:val="Сетка таблицы2"/>
    <w:rPr>
      <w:rFonts w:cs="Calibri"/>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rev.1058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
  <cp:lastModifiedBy/>
  <cp:revision>18</cp:revision>
  <cp:lastPrinted>2020-12-30T17:05:00Z</cp:lastPrinted>
  <dcterms:created xsi:type="dcterms:W3CDTF">2023-01-16T08:25:00Z</dcterms:created>
  <dcterms:modified xsi:type="dcterms:W3CDTF">2023-02-13T09:19:54Z</dcterms:modified>
</cp:coreProperties>
</file>